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A8DC5" w14:textId="77777777" w:rsidR="009F3ABC" w:rsidRDefault="009F3ABC" w:rsidP="00362D5D">
      <w:pPr>
        <w:pStyle w:val="Heading1"/>
      </w:pPr>
      <w:r>
        <w:t>practice guide</w:t>
      </w:r>
    </w:p>
    <w:p w14:paraId="06F7A158" w14:textId="363C5D8D" w:rsidR="00D40614" w:rsidRPr="00362D5D" w:rsidRDefault="008E636B" w:rsidP="00362D5D">
      <w:pPr>
        <w:pStyle w:val="PracticeGuideTitle"/>
      </w:pPr>
      <w:r>
        <w:t>Self-harm and suicide risk</w:t>
      </w:r>
    </w:p>
    <w:p w14:paraId="64F56550" w14:textId="332A9A5D" w:rsidR="00D40614" w:rsidRDefault="00D40614" w:rsidP="000F7D70">
      <w:pPr>
        <w:pStyle w:val="Line"/>
      </w:pPr>
    </w:p>
    <w:p w14:paraId="7FAC726E" w14:textId="77777777" w:rsidR="008E636B" w:rsidRDefault="008E636B" w:rsidP="008E636B">
      <w:pPr>
        <w:pStyle w:val="Heading2"/>
      </w:pPr>
      <w:r>
        <w:t>Identifying risk factors and warning signs</w:t>
      </w:r>
    </w:p>
    <w:p w14:paraId="15AEDCE0" w14:textId="77777777" w:rsidR="008E636B" w:rsidRDefault="008E636B" w:rsidP="008E636B">
      <w:pPr>
        <w:spacing w:after="120"/>
      </w:pPr>
      <w:r>
        <w:t xml:space="preserve">Children and young people subject to statutory child protection intervention often have experienced significant hurt and trauma that can sometimes lead them to act in ways that place them in situations of high risk. The issue of self-harm and suicide risk for children and young people in contact with the child protection system is a critical one. Research confirms that the vulnerability of children and young people who have experienced abuse and who are likely to have minimal family support increases the risk of self-harm and/or suicide. </w:t>
      </w:r>
    </w:p>
    <w:p w14:paraId="705C3B0A" w14:textId="77777777" w:rsidR="008E636B" w:rsidRDefault="008E636B" w:rsidP="008E636B">
      <w:pPr>
        <w:spacing w:after="60"/>
      </w:pPr>
      <w:r>
        <w:t xml:space="preserve">Suicide is a complex human behaviour that cannot be easily predicted. Staff must remain vigilant and alert to the fact that: </w:t>
      </w:r>
    </w:p>
    <w:p w14:paraId="1D51DB48" w14:textId="77777777" w:rsidR="008E636B" w:rsidRDefault="008E636B" w:rsidP="008E636B">
      <w:pPr>
        <w:numPr>
          <w:ilvl w:val="0"/>
          <w:numId w:val="30"/>
        </w:numPr>
        <w:spacing w:after="60"/>
        <w:ind w:left="426" w:hanging="426"/>
      </w:pPr>
      <w:r>
        <w:t xml:space="preserve">a number of risk factors and/or warning signs can indicate that a child or young person is contemplating self- harm or suicide or is at risk of self-harm or suicide </w:t>
      </w:r>
    </w:p>
    <w:p w14:paraId="68561B51" w14:textId="77777777" w:rsidR="008E636B" w:rsidRDefault="008E636B" w:rsidP="008E636B">
      <w:pPr>
        <w:numPr>
          <w:ilvl w:val="0"/>
          <w:numId w:val="30"/>
        </w:numPr>
        <w:spacing w:after="60"/>
        <w:ind w:left="426" w:hanging="426"/>
      </w:pPr>
      <w:r>
        <w:t xml:space="preserve">risk factors and warning signs may occur in clusters, or one single risk factor or warning sign may provide the only indication that a child or young person is “in trouble” or vulnerable/at risk </w:t>
      </w:r>
    </w:p>
    <w:p w14:paraId="4A62DB2D" w14:textId="77777777" w:rsidR="008E636B" w:rsidRDefault="008E636B" w:rsidP="008E636B">
      <w:pPr>
        <w:numPr>
          <w:ilvl w:val="0"/>
          <w:numId w:val="30"/>
        </w:numPr>
        <w:spacing w:after="60"/>
        <w:ind w:left="426" w:hanging="426"/>
      </w:pPr>
      <w:r>
        <w:t xml:space="preserve">both longer term risk factors and immediate events may contribute to a child or young person’s risk of or self-harm or suicide and </w:t>
      </w:r>
    </w:p>
    <w:p w14:paraId="4D7F24A3" w14:textId="77777777" w:rsidR="008E636B" w:rsidRDefault="008E636B" w:rsidP="008E636B">
      <w:pPr>
        <w:numPr>
          <w:ilvl w:val="0"/>
          <w:numId w:val="30"/>
        </w:numPr>
        <w:spacing w:after="180"/>
        <w:ind w:left="426" w:hanging="426"/>
      </w:pPr>
      <w:proofErr w:type="gramStart"/>
      <w:r>
        <w:t>stress</w:t>
      </w:r>
      <w:proofErr w:type="gramEnd"/>
      <w:r>
        <w:t xml:space="preserve"> and crises, as experienced by the child or young person, their family and/or community are very important precursors to suicide. </w:t>
      </w:r>
    </w:p>
    <w:p w14:paraId="21AD7282" w14:textId="77777777" w:rsidR="008E636B" w:rsidRDefault="008E636B" w:rsidP="008E636B">
      <w:pPr>
        <w:spacing w:after="60"/>
      </w:pPr>
      <w:r>
        <w:t xml:space="preserve">Outlined below are some examples of risk factors. The list is not exhaustive, but evidence has shown that a range of primary risk factors may contribute to youth suicide and suicidal behaviour. These include: </w:t>
      </w:r>
    </w:p>
    <w:p w14:paraId="160EB148" w14:textId="77777777" w:rsidR="008E636B" w:rsidRDefault="008E636B" w:rsidP="008E636B">
      <w:pPr>
        <w:numPr>
          <w:ilvl w:val="0"/>
          <w:numId w:val="30"/>
        </w:numPr>
        <w:spacing w:after="60"/>
        <w:ind w:left="426" w:hanging="426"/>
      </w:pPr>
      <w:r>
        <w:t xml:space="preserve">a previous suicide attempt, the most significant risk factor for a completed suicide </w:t>
      </w:r>
    </w:p>
    <w:p w14:paraId="4CB3D8A5" w14:textId="77777777" w:rsidR="008E636B" w:rsidRDefault="008E636B" w:rsidP="008E636B">
      <w:pPr>
        <w:numPr>
          <w:ilvl w:val="0"/>
          <w:numId w:val="30"/>
        </w:numPr>
        <w:spacing w:after="60"/>
        <w:ind w:left="426" w:hanging="426"/>
      </w:pPr>
      <w:r>
        <w:t xml:space="preserve">deliberate self-harm </w:t>
      </w:r>
    </w:p>
    <w:p w14:paraId="2A8B0257" w14:textId="77777777" w:rsidR="008E636B" w:rsidRDefault="008E636B" w:rsidP="008E636B">
      <w:pPr>
        <w:numPr>
          <w:ilvl w:val="0"/>
          <w:numId w:val="30"/>
        </w:numPr>
        <w:spacing w:after="60"/>
        <w:ind w:left="426" w:hanging="426"/>
      </w:pPr>
      <w:r>
        <w:t xml:space="preserve">a history of mental illness including clinical depression </w:t>
      </w:r>
    </w:p>
    <w:p w14:paraId="31E599A0" w14:textId="77777777" w:rsidR="008E636B" w:rsidRDefault="008E636B" w:rsidP="008E636B">
      <w:pPr>
        <w:numPr>
          <w:ilvl w:val="0"/>
          <w:numId w:val="30"/>
        </w:numPr>
        <w:spacing w:after="60"/>
        <w:ind w:left="426" w:hanging="426"/>
      </w:pPr>
      <w:r>
        <w:t xml:space="preserve">being bereaved by the suicide of a family member, friend or significant other </w:t>
      </w:r>
    </w:p>
    <w:p w14:paraId="504356AE" w14:textId="77777777" w:rsidR="008E636B" w:rsidRDefault="008E636B" w:rsidP="008E636B">
      <w:pPr>
        <w:numPr>
          <w:ilvl w:val="0"/>
          <w:numId w:val="30"/>
        </w:numPr>
        <w:spacing w:after="60"/>
        <w:ind w:left="426" w:hanging="426"/>
      </w:pPr>
      <w:r>
        <w:t xml:space="preserve">drug and alcohol abuse </w:t>
      </w:r>
    </w:p>
    <w:p w14:paraId="42613CF5" w14:textId="77777777" w:rsidR="008E636B" w:rsidRDefault="008E636B" w:rsidP="008E636B">
      <w:pPr>
        <w:numPr>
          <w:ilvl w:val="0"/>
          <w:numId w:val="30"/>
        </w:numPr>
        <w:spacing w:after="60"/>
        <w:ind w:left="426" w:hanging="426"/>
      </w:pPr>
      <w:r>
        <w:t xml:space="preserve">major loss </w:t>
      </w:r>
    </w:p>
    <w:p w14:paraId="276C647D" w14:textId="77777777" w:rsidR="008E636B" w:rsidRDefault="008E636B" w:rsidP="008E636B">
      <w:pPr>
        <w:numPr>
          <w:ilvl w:val="0"/>
          <w:numId w:val="30"/>
        </w:numPr>
        <w:spacing w:after="60"/>
        <w:ind w:left="426" w:hanging="426"/>
      </w:pPr>
      <w:r>
        <w:t xml:space="preserve">disruptive and unsupportive family background / family breakdown / conflict </w:t>
      </w:r>
    </w:p>
    <w:p w14:paraId="0457CEF4" w14:textId="77777777" w:rsidR="008E636B" w:rsidRDefault="008E636B" w:rsidP="008E636B">
      <w:pPr>
        <w:numPr>
          <w:ilvl w:val="0"/>
          <w:numId w:val="30"/>
        </w:numPr>
        <w:spacing w:after="60"/>
        <w:ind w:left="426" w:hanging="426"/>
      </w:pPr>
      <w:r>
        <w:t xml:space="preserve">exposure to suicide </w:t>
      </w:r>
    </w:p>
    <w:p w14:paraId="37AB1B51" w14:textId="77777777" w:rsidR="008E636B" w:rsidRDefault="008E636B" w:rsidP="008E636B">
      <w:pPr>
        <w:numPr>
          <w:ilvl w:val="0"/>
          <w:numId w:val="30"/>
        </w:numPr>
        <w:spacing w:after="60"/>
        <w:ind w:left="426" w:hanging="426"/>
      </w:pPr>
      <w:r>
        <w:t xml:space="preserve">social isolation / alienation / not belonging within family or community </w:t>
      </w:r>
    </w:p>
    <w:p w14:paraId="3A43C080" w14:textId="77777777" w:rsidR="008E636B" w:rsidRDefault="008E636B" w:rsidP="008E636B">
      <w:pPr>
        <w:numPr>
          <w:ilvl w:val="0"/>
          <w:numId w:val="30"/>
        </w:numPr>
        <w:spacing w:after="60"/>
        <w:ind w:left="426" w:hanging="426"/>
      </w:pPr>
      <w:r>
        <w:t xml:space="preserve">having poor coping and problem-solving skills and low self-esteem </w:t>
      </w:r>
    </w:p>
    <w:p w14:paraId="543CD2AE" w14:textId="77777777" w:rsidR="008E636B" w:rsidRDefault="008E636B" w:rsidP="008E636B">
      <w:pPr>
        <w:numPr>
          <w:ilvl w:val="0"/>
          <w:numId w:val="30"/>
        </w:numPr>
        <w:spacing w:after="60"/>
        <w:ind w:left="426" w:hanging="426"/>
      </w:pPr>
      <w:r>
        <w:t xml:space="preserve">issues relating to sexuality and sexual identity </w:t>
      </w:r>
    </w:p>
    <w:p w14:paraId="3C6B316E" w14:textId="77777777" w:rsidR="008E636B" w:rsidRDefault="008E636B" w:rsidP="008E636B">
      <w:pPr>
        <w:numPr>
          <w:ilvl w:val="0"/>
          <w:numId w:val="30"/>
        </w:numPr>
        <w:spacing w:after="60"/>
        <w:ind w:left="426" w:hanging="426"/>
      </w:pPr>
      <w:r>
        <w:t xml:space="preserve">problems with the law or being detained in a </w:t>
      </w:r>
      <w:proofErr w:type="spellStart"/>
      <w:r>
        <w:t>watchhouse</w:t>
      </w:r>
      <w:proofErr w:type="spellEnd"/>
      <w:r>
        <w:t xml:space="preserve"> or detention centre </w:t>
      </w:r>
    </w:p>
    <w:p w14:paraId="77542917" w14:textId="77777777" w:rsidR="008E636B" w:rsidRDefault="008E636B" w:rsidP="008E636B">
      <w:pPr>
        <w:numPr>
          <w:ilvl w:val="0"/>
          <w:numId w:val="30"/>
        </w:numPr>
        <w:spacing w:after="60"/>
        <w:ind w:left="426" w:hanging="426"/>
      </w:pPr>
      <w:proofErr w:type="gramStart"/>
      <w:r>
        <w:t>being</w:t>
      </w:r>
      <w:proofErr w:type="gramEnd"/>
      <w:r>
        <w:t xml:space="preserve"> on remand and uncertain about the future. </w:t>
      </w:r>
    </w:p>
    <w:p w14:paraId="72B95947" w14:textId="77777777" w:rsidR="008E636B" w:rsidRDefault="008E636B" w:rsidP="008E636B">
      <w:pPr>
        <w:spacing w:after="120"/>
      </w:pPr>
    </w:p>
    <w:p w14:paraId="4BA2F7CC" w14:textId="77777777" w:rsidR="008E636B" w:rsidRDefault="008E636B" w:rsidP="008E636B">
      <w:r>
        <w:t>For further information to assist in identifying children and young people most at risk self-harming or suicide, refer to Responding to people at risk of suicide: how can you and your organisation help?</w:t>
      </w:r>
    </w:p>
    <w:p w14:paraId="46092274" w14:textId="77777777" w:rsidR="008E636B" w:rsidRDefault="008E636B" w:rsidP="008E636B">
      <w:pPr>
        <w:pStyle w:val="Heading2"/>
      </w:pPr>
      <w:r>
        <w:t xml:space="preserve">Other suicide risk warning signs </w:t>
      </w:r>
    </w:p>
    <w:p w14:paraId="677B91B5" w14:textId="77777777" w:rsidR="008E636B" w:rsidRDefault="008E636B" w:rsidP="008E636B">
      <w:pPr>
        <w:spacing w:after="120"/>
      </w:pPr>
      <w:r>
        <w:t xml:space="preserve">Outlined below are some examples of warning signs of possible suicide risk. The list is not exhaustive. The presence of warning signs or symptoms will not always indicate suicidal intent. </w:t>
      </w:r>
      <w:r>
        <w:lastRenderedPageBreak/>
        <w:t xml:space="preserve">However the more that symptoms point towards an overall and pervasive theme of hopelessness and helplessness, the greater is the likelihood that they are indicators of suicide risk. </w:t>
      </w:r>
    </w:p>
    <w:p w14:paraId="0A91B73B" w14:textId="77777777" w:rsidR="008E636B" w:rsidRDefault="008E636B" w:rsidP="008E636B">
      <w:pPr>
        <w:spacing w:after="60"/>
      </w:pPr>
      <w:r>
        <w:t xml:space="preserve">A preoccupation with death and or preparations for death such as: </w:t>
      </w:r>
    </w:p>
    <w:p w14:paraId="132F0A2F" w14:textId="77777777" w:rsidR="008E636B" w:rsidRDefault="008E636B" w:rsidP="008E636B">
      <w:pPr>
        <w:numPr>
          <w:ilvl w:val="0"/>
          <w:numId w:val="30"/>
        </w:numPr>
        <w:spacing w:after="60"/>
        <w:ind w:left="426" w:hanging="426"/>
      </w:pPr>
      <w:r>
        <w:t xml:space="preserve">making a will / indicating who should have their possessions </w:t>
      </w:r>
    </w:p>
    <w:p w14:paraId="0EA665F3" w14:textId="77777777" w:rsidR="008E636B" w:rsidRDefault="008E636B" w:rsidP="008E636B">
      <w:pPr>
        <w:numPr>
          <w:ilvl w:val="0"/>
          <w:numId w:val="30"/>
        </w:numPr>
        <w:spacing w:after="60"/>
        <w:ind w:left="426" w:hanging="426"/>
      </w:pPr>
      <w:r>
        <w:t xml:space="preserve">saying goodbye to people </w:t>
      </w:r>
    </w:p>
    <w:p w14:paraId="20A1C996" w14:textId="77777777" w:rsidR="008E636B" w:rsidRDefault="008E636B" w:rsidP="008E636B">
      <w:pPr>
        <w:numPr>
          <w:ilvl w:val="0"/>
          <w:numId w:val="30"/>
        </w:numPr>
        <w:spacing w:after="60"/>
        <w:ind w:left="426" w:hanging="426"/>
      </w:pPr>
      <w:r>
        <w:t xml:space="preserve">giving away personal possessions </w:t>
      </w:r>
    </w:p>
    <w:p w14:paraId="79BF3CB5" w14:textId="77777777" w:rsidR="008E636B" w:rsidRDefault="008E636B" w:rsidP="008E636B">
      <w:pPr>
        <w:numPr>
          <w:ilvl w:val="0"/>
          <w:numId w:val="30"/>
        </w:numPr>
        <w:spacing w:after="60"/>
        <w:ind w:left="426" w:hanging="426"/>
      </w:pPr>
      <w:r>
        <w:t xml:space="preserve">recurring themes of death in music, poetry, art work </w:t>
      </w:r>
    </w:p>
    <w:p w14:paraId="3888D4F4" w14:textId="77777777" w:rsidR="008E636B" w:rsidRDefault="008E636B" w:rsidP="008E636B">
      <w:pPr>
        <w:numPr>
          <w:ilvl w:val="0"/>
          <w:numId w:val="30"/>
        </w:numPr>
        <w:spacing w:after="60"/>
        <w:ind w:left="426" w:hanging="426"/>
      </w:pPr>
      <w:r>
        <w:t>talking about death</w:t>
      </w:r>
    </w:p>
    <w:p w14:paraId="745E6F60" w14:textId="77777777" w:rsidR="008E636B" w:rsidRDefault="008E636B" w:rsidP="008E636B">
      <w:pPr>
        <w:numPr>
          <w:ilvl w:val="0"/>
          <w:numId w:val="30"/>
        </w:numPr>
        <w:spacing w:after="60"/>
        <w:ind w:left="426" w:hanging="426"/>
      </w:pPr>
      <w:r>
        <w:t>talking about a person who has died</w:t>
      </w:r>
    </w:p>
    <w:p w14:paraId="65E3B4CD" w14:textId="77777777" w:rsidR="008E636B" w:rsidRDefault="008E636B" w:rsidP="008E636B">
      <w:pPr>
        <w:numPr>
          <w:ilvl w:val="0"/>
          <w:numId w:val="30"/>
        </w:numPr>
        <w:spacing w:after="180"/>
        <w:ind w:left="426" w:hanging="426"/>
      </w:pPr>
      <w:proofErr w:type="gramStart"/>
      <w:r>
        <w:t>gathering</w:t>
      </w:r>
      <w:proofErr w:type="gramEnd"/>
      <w:r>
        <w:t xml:space="preserve"> the means to attempt suicide.</w:t>
      </w:r>
    </w:p>
    <w:p w14:paraId="6B9C1149" w14:textId="77777777" w:rsidR="008E636B" w:rsidRDefault="008E636B" w:rsidP="008E636B">
      <w:pPr>
        <w:spacing w:after="60"/>
      </w:pPr>
      <w:r>
        <w:t xml:space="preserve">Verbal warning signs such as: </w:t>
      </w:r>
    </w:p>
    <w:p w14:paraId="5D4FFE2D" w14:textId="77777777" w:rsidR="008E636B" w:rsidRDefault="008E636B" w:rsidP="008E636B">
      <w:pPr>
        <w:numPr>
          <w:ilvl w:val="0"/>
          <w:numId w:val="30"/>
        </w:numPr>
        <w:spacing w:after="180"/>
        <w:ind w:left="426" w:hanging="426"/>
      </w:pPr>
      <w:proofErr w:type="gramStart"/>
      <w:r>
        <w:t>direct</w:t>
      </w:r>
      <w:proofErr w:type="gramEnd"/>
      <w:r>
        <w:t xml:space="preserve"> threats like "I'm going to kill myself". </w:t>
      </w:r>
    </w:p>
    <w:p w14:paraId="60D6EA79" w14:textId="77777777" w:rsidR="008E636B" w:rsidRDefault="008E636B" w:rsidP="008E636B">
      <w:pPr>
        <w:spacing w:after="60"/>
      </w:pPr>
      <w:r>
        <w:t xml:space="preserve">Indirect statements such as: </w:t>
      </w:r>
    </w:p>
    <w:p w14:paraId="2FEE13E7" w14:textId="77777777" w:rsidR="008E636B" w:rsidRDefault="008E636B" w:rsidP="008E636B">
      <w:pPr>
        <w:numPr>
          <w:ilvl w:val="0"/>
          <w:numId w:val="30"/>
        </w:numPr>
        <w:spacing w:after="60"/>
        <w:ind w:left="426" w:hanging="426"/>
      </w:pPr>
      <w:r>
        <w:t xml:space="preserve">"You'll be sorry when I'm dead". </w:t>
      </w:r>
    </w:p>
    <w:p w14:paraId="5B7E46A1" w14:textId="77777777" w:rsidR="008E636B" w:rsidRDefault="008E636B" w:rsidP="008E636B">
      <w:pPr>
        <w:numPr>
          <w:ilvl w:val="0"/>
          <w:numId w:val="30"/>
        </w:numPr>
        <w:spacing w:after="60"/>
        <w:ind w:left="426" w:hanging="426"/>
      </w:pPr>
      <w:r>
        <w:t xml:space="preserve">"I might as well be dead". </w:t>
      </w:r>
    </w:p>
    <w:p w14:paraId="166873CB" w14:textId="77777777" w:rsidR="008E636B" w:rsidRDefault="008E636B" w:rsidP="008E636B">
      <w:pPr>
        <w:numPr>
          <w:ilvl w:val="0"/>
          <w:numId w:val="30"/>
        </w:numPr>
        <w:spacing w:after="60"/>
        <w:ind w:left="426" w:hanging="426"/>
      </w:pPr>
      <w:r>
        <w:t xml:space="preserve">"They would be better off without me". </w:t>
      </w:r>
    </w:p>
    <w:p w14:paraId="402EFC67" w14:textId="77777777" w:rsidR="008E636B" w:rsidRDefault="008E636B" w:rsidP="008E636B">
      <w:pPr>
        <w:numPr>
          <w:ilvl w:val="0"/>
          <w:numId w:val="30"/>
        </w:numPr>
        <w:spacing w:after="60"/>
        <w:ind w:left="426" w:hanging="426"/>
      </w:pPr>
      <w:r>
        <w:t xml:space="preserve">"Life has no meaning/has lost its meaning". </w:t>
      </w:r>
    </w:p>
    <w:p w14:paraId="6595C419" w14:textId="77777777" w:rsidR="008E636B" w:rsidRDefault="008E636B" w:rsidP="008E636B">
      <w:pPr>
        <w:numPr>
          <w:ilvl w:val="0"/>
          <w:numId w:val="30"/>
        </w:numPr>
        <w:spacing w:after="60"/>
        <w:ind w:left="426" w:hanging="426"/>
      </w:pPr>
      <w:r>
        <w:t xml:space="preserve">"If I killed myself they would be sorry". </w:t>
      </w:r>
    </w:p>
    <w:p w14:paraId="3D90D444" w14:textId="77777777" w:rsidR="008E636B" w:rsidRDefault="008E636B" w:rsidP="008E636B">
      <w:pPr>
        <w:numPr>
          <w:ilvl w:val="0"/>
          <w:numId w:val="30"/>
        </w:numPr>
        <w:spacing w:after="60"/>
        <w:ind w:left="426" w:hanging="426"/>
      </w:pPr>
      <w:r>
        <w:t xml:space="preserve">"If I don't see you again, thanks for everything". </w:t>
      </w:r>
    </w:p>
    <w:p w14:paraId="782BFEBB" w14:textId="77777777" w:rsidR="008E636B" w:rsidRDefault="008E636B" w:rsidP="008E636B">
      <w:pPr>
        <w:numPr>
          <w:ilvl w:val="0"/>
          <w:numId w:val="30"/>
        </w:numPr>
        <w:spacing w:after="180"/>
        <w:ind w:left="426" w:hanging="426"/>
      </w:pPr>
      <w:r>
        <w:t xml:space="preserve">"Here, take this, I won't need it any more". </w:t>
      </w:r>
    </w:p>
    <w:p w14:paraId="4AD83775" w14:textId="77777777" w:rsidR="008E636B" w:rsidRDefault="008E636B" w:rsidP="008E636B">
      <w:pPr>
        <w:spacing w:after="60"/>
      </w:pPr>
      <w:r>
        <w:t xml:space="preserve">Situational crisis and or stressors such as: </w:t>
      </w:r>
    </w:p>
    <w:p w14:paraId="63D45027" w14:textId="77777777" w:rsidR="008E636B" w:rsidRDefault="008E636B" w:rsidP="008E636B">
      <w:pPr>
        <w:numPr>
          <w:ilvl w:val="0"/>
          <w:numId w:val="30"/>
        </w:numPr>
        <w:spacing w:after="60"/>
        <w:ind w:left="426" w:hanging="426"/>
      </w:pPr>
      <w:r>
        <w:t xml:space="preserve">loss / death of relatives or significant others </w:t>
      </w:r>
    </w:p>
    <w:p w14:paraId="6313E166" w14:textId="77777777" w:rsidR="008E636B" w:rsidRDefault="008E636B" w:rsidP="008E636B">
      <w:pPr>
        <w:numPr>
          <w:ilvl w:val="0"/>
          <w:numId w:val="30"/>
        </w:numPr>
        <w:spacing w:after="60"/>
        <w:ind w:left="426" w:hanging="426"/>
      </w:pPr>
      <w:r>
        <w:t xml:space="preserve">loss of relationship - "Dear John / Jane" letter </w:t>
      </w:r>
    </w:p>
    <w:p w14:paraId="0CBB0237" w14:textId="77777777" w:rsidR="008E636B" w:rsidRDefault="008E636B" w:rsidP="008E636B">
      <w:pPr>
        <w:numPr>
          <w:ilvl w:val="0"/>
          <w:numId w:val="30"/>
        </w:numPr>
        <w:spacing w:after="60"/>
        <w:ind w:left="426" w:hanging="426"/>
      </w:pPr>
      <w:r>
        <w:t xml:space="preserve">rejection of family / significant other </w:t>
      </w:r>
    </w:p>
    <w:p w14:paraId="7D50AAA1" w14:textId="77777777" w:rsidR="008E636B" w:rsidRDefault="008E636B" w:rsidP="008E636B">
      <w:pPr>
        <w:numPr>
          <w:ilvl w:val="0"/>
          <w:numId w:val="30"/>
        </w:numPr>
        <w:spacing w:after="60"/>
        <w:ind w:left="426" w:hanging="426"/>
      </w:pPr>
      <w:r>
        <w:t xml:space="preserve">separation from family / significant others </w:t>
      </w:r>
    </w:p>
    <w:p w14:paraId="1AAEDA9A" w14:textId="77777777" w:rsidR="008E636B" w:rsidRDefault="008E636B" w:rsidP="008E636B">
      <w:pPr>
        <w:numPr>
          <w:ilvl w:val="0"/>
          <w:numId w:val="30"/>
        </w:numPr>
        <w:spacing w:after="60"/>
        <w:ind w:left="426" w:hanging="426"/>
      </w:pPr>
      <w:r>
        <w:t xml:space="preserve">peers leave detention centre </w:t>
      </w:r>
    </w:p>
    <w:p w14:paraId="41050004" w14:textId="77777777" w:rsidR="008E636B" w:rsidRDefault="008E636B" w:rsidP="008E636B">
      <w:pPr>
        <w:numPr>
          <w:ilvl w:val="0"/>
          <w:numId w:val="30"/>
        </w:numPr>
        <w:spacing w:after="60"/>
        <w:ind w:left="426" w:hanging="426"/>
      </w:pPr>
      <w:r>
        <w:t xml:space="preserve">family crisis / parent or sibling in jail </w:t>
      </w:r>
    </w:p>
    <w:p w14:paraId="77DE6A86" w14:textId="77777777" w:rsidR="008E636B" w:rsidRDefault="008E636B" w:rsidP="008E636B">
      <w:pPr>
        <w:numPr>
          <w:ilvl w:val="0"/>
          <w:numId w:val="30"/>
        </w:numPr>
        <w:spacing w:after="60"/>
        <w:ind w:left="426" w:hanging="426"/>
      </w:pPr>
      <w:r>
        <w:t xml:space="preserve">family or relationship conflict </w:t>
      </w:r>
    </w:p>
    <w:p w14:paraId="2AA9850D" w14:textId="77777777" w:rsidR="008E636B" w:rsidRDefault="008E636B" w:rsidP="008E636B">
      <w:pPr>
        <w:numPr>
          <w:ilvl w:val="0"/>
          <w:numId w:val="30"/>
        </w:numPr>
        <w:spacing w:after="60"/>
        <w:ind w:left="426" w:hanging="426"/>
      </w:pPr>
      <w:r>
        <w:t xml:space="preserve">trouble with the law </w:t>
      </w:r>
    </w:p>
    <w:p w14:paraId="44620CA1" w14:textId="77777777" w:rsidR="008E636B" w:rsidRDefault="008E636B" w:rsidP="008E636B">
      <w:pPr>
        <w:numPr>
          <w:ilvl w:val="0"/>
          <w:numId w:val="30"/>
        </w:numPr>
        <w:spacing w:after="60"/>
        <w:ind w:left="426" w:hanging="426"/>
      </w:pPr>
      <w:r>
        <w:t xml:space="preserve">point of sentence or legal decision such as admission to detention centre, return to detention, additional custodial sentence, bail refused, losing a sentence appeal or review </w:t>
      </w:r>
    </w:p>
    <w:p w14:paraId="008B4C37" w14:textId="77777777" w:rsidR="008E636B" w:rsidRDefault="008E636B" w:rsidP="008E636B">
      <w:pPr>
        <w:numPr>
          <w:ilvl w:val="0"/>
          <w:numId w:val="30"/>
        </w:numPr>
        <w:spacing w:after="60"/>
        <w:ind w:left="426" w:hanging="426"/>
      </w:pPr>
      <w:r>
        <w:t xml:space="preserve">a change in health status, for example, unwanted pregnancy, onset of serious or chronic illness </w:t>
      </w:r>
    </w:p>
    <w:p w14:paraId="7AF797A5" w14:textId="77777777" w:rsidR="008E636B" w:rsidRDefault="008E636B" w:rsidP="008E636B">
      <w:pPr>
        <w:numPr>
          <w:ilvl w:val="0"/>
          <w:numId w:val="30"/>
        </w:numPr>
        <w:spacing w:after="60"/>
        <w:ind w:left="426" w:hanging="426"/>
      </w:pPr>
      <w:r>
        <w:t xml:space="preserve">anniversary of death or other significant event </w:t>
      </w:r>
    </w:p>
    <w:p w14:paraId="07818198" w14:textId="77777777" w:rsidR="008E636B" w:rsidRDefault="008E636B" w:rsidP="008E636B">
      <w:pPr>
        <w:numPr>
          <w:ilvl w:val="0"/>
          <w:numId w:val="30"/>
        </w:numPr>
        <w:spacing w:after="60"/>
        <w:ind w:left="426" w:hanging="426"/>
      </w:pPr>
      <w:r>
        <w:t xml:space="preserve">incident of abuse </w:t>
      </w:r>
    </w:p>
    <w:p w14:paraId="0E554B69" w14:textId="77777777" w:rsidR="008E636B" w:rsidRDefault="008E636B" w:rsidP="008E636B">
      <w:pPr>
        <w:numPr>
          <w:ilvl w:val="0"/>
          <w:numId w:val="30"/>
        </w:numPr>
        <w:spacing w:after="60"/>
        <w:ind w:left="426" w:hanging="426"/>
      </w:pPr>
      <w:r>
        <w:t>victimisation by peers</w:t>
      </w:r>
    </w:p>
    <w:p w14:paraId="793AAE8B" w14:textId="77777777" w:rsidR="008E636B" w:rsidRDefault="008E636B" w:rsidP="008E636B">
      <w:pPr>
        <w:numPr>
          <w:ilvl w:val="0"/>
          <w:numId w:val="30"/>
        </w:numPr>
        <w:spacing w:after="60"/>
        <w:ind w:left="426" w:hanging="426"/>
      </w:pPr>
      <w:r>
        <w:t>disruptive / violent incident in detention</w:t>
      </w:r>
    </w:p>
    <w:p w14:paraId="5B46FB90" w14:textId="77777777" w:rsidR="008E636B" w:rsidRDefault="008E636B" w:rsidP="008E636B">
      <w:pPr>
        <w:numPr>
          <w:ilvl w:val="0"/>
          <w:numId w:val="30"/>
        </w:numPr>
        <w:spacing w:after="180"/>
        <w:ind w:left="426" w:hanging="426"/>
      </w:pPr>
      <w:proofErr w:type="gramStart"/>
      <w:r>
        <w:t>major</w:t>
      </w:r>
      <w:proofErr w:type="gramEnd"/>
      <w:r>
        <w:t xml:space="preserve"> failure. </w:t>
      </w:r>
    </w:p>
    <w:p w14:paraId="4D2DA0E6" w14:textId="77777777" w:rsidR="008E636B" w:rsidRDefault="008E636B" w:rsidP="008E636B">
      <w:pPr>
        <w:spacing w:after="60"/>
      </w:pPr>
      <w:r>
        <w:t xml:space="preserve">Changes in behaviour / personality such as: </w:t>
      </w:r>
    </w:p>
    <w:p w14:paraId="6A826C5F" w14:textId="77777777" w:rsidR="008E636B" w:rsidRDefault="008E636B" w:rsidP="008E636B">
      <w:pPr>
        <w:numPr>
          <w:ilvl w:val="0"/>
          <w:numId w:val="30"/>
        </w:numPr>
        <w:spacing w:after="60"/>
        <w:ind w:left="426" w:hanging="426"/>
      </w:pPr>
      <w:r>
        <w:t xml:space="preserve">social withdrawal and isolation from others </w:t>
      </w:r>
    </w:p>
    <w:p w14:paraId="28846A08" w14:textId="77777777" w:rsidR="008E636B" w:rsidRDefault="008E636B" w:rsidP="008E636B">
      <w:pPr>
        <w:numPr>
          <w:ilvl w:val="0"/>
          <w:numId w:val="30"/>
        </w:numPr>
        <w:spacing w:after="60"/>
        <w:ind w:left="426" w:hanging="426"/>
      </w:pPr>
      <w:r>
        <w:t xml:space="preserve">impatience or impulsive behaviours </w:t>
      </w:r>
    </w:p>
    <w:p w14:paraId="7AE46F7F" w14:textId="77777777" w:rsidR="008E636B" w:rsidRDefault="008E636B" w:rsidP="008E636B">
      <w:pPr>
        <w:numPr>
          <w:ilvl w:val="0"/>
          <w:numId w:val="30"/>
        </w:numPr>
        <w:spacing w:after="60"/>
        <w:ind w:left="426" w:hanging="426"/>
      </w:pPr>
      <w:r>
        <w:t xml:space="preserve">increased use of drugs / alcohol </w:t>
      </w:r>
    </w:p>
    <w:p w14:paraId="28965CFD" w14:textId="77777777" w:rsidR="008E636B" w:rsidRDefault="008E636B" w:rsidP="008E636B">
      <w:pPr>
        <w:numPr>
          <w:ilvl w:val="0"/>
          <w:numId w:val="30"/>
        </w:numPr>
        <w:spacing w:after="60"/>
        <w:ind w:left="426" w:hanging="426"/>
      </w:pPr>
      <w:r>
        <w:t xml:space="preserve">mood swings, angry outbursts, irritability </w:t>
      </w:r>
    </w:p>
    <w:p w14:paraId="2B7A2782" w14:textId="77777777" w:rsidR="008E636B" w:rsidRDefault="008E636B" w:rsidP="008E636B">
      <w:pPr>
        <w:numPr>
          <w:ilvl w:val="0"/>
          <w:numId w:val="30"/>
        </w:numPr>
        <w:spacing w:after="60"/>
        <w:ind w:left="426" w:hanging="426"/>
      </w:pPr>
      <w:r>
        <w:lastRenderedPageBreak/>
        <w:t xml:space="preserve">sudden happiness may indicate a decision to die </w:t>
      </w:r>
    </w:p>
    <w:p w14:paraId="084A78A7" w14:textId="77777777" w:rsidR="008E636B" w:rsidRDefault="008E636B" w:rsidP="008E636B">
      <w:pPr>
        <w:numPr>
          <w:ilvl w:val="0"/>
          <w:numId w:val="30"/>
        </w:numPr>
        <w:spacing w:after="60"/>
        <w:ind w:left="426" w:hanging="426"/>
      </w:pPr>
      <w:r>
        <w:t xml:space="preserve">disorientation/disorganisation </w:t>
      </w:r>
    </w:p>
    <w:p w14:paraId="2C034AA7" w14:textId="77777777" w:rsidR="008E636B" w:rsidRDefault="008E636B" w:rsidP="008E636B">
      <w:pPr>
        <w:numPr>
          <w:ilvl w:val="0"/>
          <w:numId w:val="30"/>
        </w:numPr>
        <w:spacing w:after="180"/>
        <w:ind w:left="426" w:hanging="426"/>
      </w:pPr>
      <w:r>
        <w:t xml:space="preserve">aggression </w:t>
      </w:r>
    </w:p>
    <w:p w14:paraId="1553B40C" w14:textId="77777777" w:rsidR="008E636B" w:rsidRDefault="008E636B" w:rsidP="008E636B">
      <w:pPr>
        <w:spacing w:after="60"/>
      </w:pPr>
      <w:r>
        <w:t xml:space="preserve">Depression and or changes in feelings such as: </w:t>
      </w:r>
    </w:p>
    <w:p w14:paraId="472EFFDC" w14:textId="77777777" w:rsidR="008E636B" w:rsidRDefault="008E636B" w:rsidP="008E636B">
      <w:pPr>
        <w:numPr>
          <w:ilvl w:val="0"/>
          <w:numId w:val="30"/>
        </w:numPr>
        <w:spacing w:after="60"/>
        <w:ind w:left="426" w:hanging="426"/>
      </w:pPr>
      <w:r>
        <w:t xml:space="preserve">anxiety </w:t>
      </w:r>
    </w:p>
    <w:p w14:paraId="711A6A0B" w14:textId="77777777" w:rsidR="008E636B" w:rsidRDefault="008E636B" w:rsidP="008E636B">
      <w:pPr>
        <w:numPr>
          <w:ilvl w:val="0"/>
          <w:numId w:val="30"/>
        </w:numPr>
        <w:spacing w:after="60"/>
        <w:ind w:left="426" w:hanging="426"/>
      </w:pPr>
      <w:r>
        <w:t>apathy</w:t>
      </w:r>
    </w:p>
    <w:p w14:paraId="1D632102" w14:textId="77777777" w:rsidR="008E636B" w:rsidRDefault="008E636B" w:rsidP="008E636B">
      <w:pPr>
        <w:numPr>
          <w:ilvl w:val="0"/>
          <w:numId w:val="30"/>
        </w:numPr>
        <w:spacing w:after="60"/>
        <w:ind w:left="426" w:hanging="426"/>
      </w:pPr>
      <w:r>
        <w:t>chronic fatigue</w:t>
      </w:r>
    </w:p>
    <w:p w14:paraId="7EF60AB0" w14:textId="77777777" w:rsidR="008E636B" w:rsidRDefault="008E636B" w:rsidP="008E636B">
      <w:pPr>
        <w:numPr>
          <w:ilvl w:val="0"/>
          <w:numId w:val="30"/>
        </w:numPr>
        <w:spacing w:after="60"/>
        <w:ind w:left="426" w:hanging="426"/>
      </w:pPr>
      <w:r>
        <w:t xml:space="preserve">crying easily </w:t>
      </w:r>
    </w:p>
    <w:p w14:paraId="4004EE49" w14:textId="77777777" w:rsidR="008E636B" w:rsidRDefault="008E636B" w:rsidP="008E636B">
      <w:pPr>
        <w:numPr>
          <w:ilvl w:val="0"/>
          <w:numId w:val="30"/>
        </w:numPr>
        <w:spacing w:after="60"/>
        <w:ind w:left="426" w:hanging="426"/>
      </w:pPr>
      <w:r>
        <w:t xml:space="preserve">hopelessness / helplessness </w:t>
      </w:r>
    </w:p>
    <w:p w14:paraId="1836332D" w14:textId="77777777" w:rsidR="008E636B" w:rsidRDefault="008E636B" w:rsidP="008E636B">
      <w:pPr>
        <w:numPr>
          <w:ilvl w:val="0"/>
          <w:numId w:val="30"/>
        </w:numPr>
        <w:spacing w:after="60"/>
        <w:ind w:left="426" w:hanging="426"/>
      </w:pPr>
      <w:r>
        <w:t xml:space="preserve">loss of interest in appearance / normal activities </w:t>
      </w:r>
    </w:p>
    <w:p w14:paraId="7255F1DA" w14:textId="77777777" w:rsidR="008E636B" w:rsidRDefault="008E636B" w:rsidP="008E636B">
      <w:pPr>
        <w:numPr>
          <w:ilvl w:val="0"/>
          <w:numId w:val="30"/>
        </w:numPr>
        <w:spacing w:after="60"/>
        <w:ind w:left="426" w:hanging="426"/>
      </w:pPr>
      <w:r>
        <w:t xml:space="preserve">change in eating (loss of appetite or eating excessively) </w:t>
      </w:r>
    </w:p>
    <w:p w14:paraId="662C3459" w14:textId="77777777" w:rsidR="008E636B" w:rsidRDefault="008E636B" w:rsidP="008E636B">
      <w:pPr>
        <w:numPr>
          <w:ilvl w:val="0"/>
          <w:numId w:val="30"/>
        </w:numPr>
        <w:spacing w:after="60"/>
        <w:ind w:left="426" w:hanging="426"/>
      </w:pPr>
      <w:r>
        <w:t>sleep disturbance (sleeping poorly or sleeping excessively</w:t>
      </w:r>
    </w:p>
    <w:p w14:paraId="48E139C9" w14:textId="77777777" w:rsidR="008E636B" w:rsidRDefault="008E636B" w:rsidP="008E636B">
      <w:pPr>
        <w:numPr>
          <w:ilvl w:val="0"/>
          <w:numId w:val="30"/>
        </w:numPr>
        <w:spacing w:after="60"/>
        <w:ind w:left="426" w:hanging="426"/>
      </w:pPr>
      <w:r>
        <w:t xml:space="preserve">no future plans / no ability to plan for the future </w:t>
      </w:r>
    </w:p>
    <w:p w14:paraId="0372ACBD" w14:textId="77777777" w:rsidR="008E636B" w:rsidRDefault="008E636B" w:rsidP="008E636B">
      <w:pPr>
        <w:numPr>
          <w:ilvl w:val="0"/>
          <w:numId w:val="30"/>
        </w:numPr>
        <w:spacing w:after="60"/>
        <w:ind w:left="426" w:hanging="426"/>
      </w:pPr>
      <w:r>
        <w:t xml:space="preserve">self-defeating attitude </w:t>
      </w:r>
    </w:p>
    <w:p w14:paraId="61598488" w14:textId="77777777" w:rsidR="008E636B" w:rsidRDefault="008E636B" w:rsidP="008E636B">
      <w:pPr>
        <w:numPr>
          <w:ilvl w:val="0"/>
          <w:numId w:val="30"/>
        </w:numPr>
        <w:spacing w:after="180"/>
        <w:ind w:left="426" w:hanging="426"/>
      </w:pPr>
      <w:proofErr w:type="gramStart"/>
      <w:r>
        <w:t>agitated</w:t>
      </w:r>
      <w:proofErr w:type="gramEnd"/>
      <w:r>
        <w:t xml:space="preserve"> depression such as aggressive outbursts, frenetic behaviour and oppositional behaviour. </w:t>
      </w:r>
    </w:p>
    <w:p w14:paraId="423E4640" w14:textId="77777777" w:rsidR="008E636B" w:rsidRDefault="008E636B" w:rsidP="008E636B">
      <w:pPr>
        <w:spacing w:after="60"/>
      </w:pPr>
      <w:r>
        <w:t xml:space="preserve">Physical changes such as: </w:t>
      </w:r>
    </w:p>
    <w:p w14:paraId="6A19CDDA" w14:textId="77777777" w:rsidR="008E636B" w:rsidRDefault="008E636B" w:rsidP="008E636B">
      <w:pPr>
        <w:numPr>
          <w:ilvl w:val="0"/>
          <w:numId w:val="30"/>
        </w:numPr>
        <w:spacing w:after="60"/>
        <w:ind w:left="426" w:hanging="426"/>
      </w:pPr>
      <w:r>
        <w:t xml:space="preserve">abrupt change in appearance </w:t>
      </w:r>
    </w:p>
    <w:p w14:paraId="7AFB24C5" w14:textId="77777777" w:rsidR="008E636B" w:rsidRDefault="008E636B" w:rsidP="008E636B">
      <w:pPr>
        <w:numPr>
          <w:ilvl w:val="0"/>
          <w:numId w:val="30"/>
        </w:numPr>
        <w:spacing w:after="60"/>
        <w:ind w:left="426" w:hanging="426"/>
      </w:pPr>
      <w:r>
        <w:t xml:space="preserve">self-neglect </w:t>
      </w:r>
    </w:p>
    <w:p w14:paraId="0FBE8E15" w14:textId="77777777" w:rsidR="008E636B" w:rsidRDefault="008E636B" w:rsidP="008E636B">
      <w:pPr>
        <w:numPr>
          <w:ilvl w:val="0"/>
          <w:numId w:val="30"/>
        </w:numPr>
        <w:spacing w:after="60"/>
        <w:ind w:left="426" w:hanging="426"/>
      </w:pPr>
      <w:r>
        <w:t xml:space="preserve">lack of energy </w:t>
      </w:r>
    </w:p>
    <w:p w14:paraId="1C5D807E" w14:textId="77777777" w:rsidR="008E636B" w:rsidRDefault="008E636B" w:rsidP="008E636B">
      <w:pPr>
        <w:numPr>
          <w:ilvl w:val="0"/>
          <w:numId w:val="30"/>
        </w:numPr>
        <w:spacing w:after="60"/>
        <w:ind w:left="426" w:hanging="426"/>
      </w:pPr>
      <w:r>
        <w:t xml:space="preserve">recent weight or appetite change </w:t>
      </w:r>
    </w:p>
    <w:p w14:paraId="4A17127A" w14:textId="77777777" w:rsidR="008E636B" w:rsidRDefault="008E636B" w:rsidP="008E636B">
      <w:pPr>
        <w:numPr>
          <w:ilvl w:val="0"/>
          <w:numId w:val="30"/>
        </w:numPr>
        <w:spacing w:after="60"/>
        <w:ind w:left="426" w:hanging="426"/>
      </w:pPr>
      <w:r>
        <w:t xml:space="preserve">changing in sleeping patterns </w:t>
      </w:r>
    </w:p>
    <w:p w14:paraId="722CAEB4" w14:textId="77777777" w:rsidR="008E636B" w:rsidRDefault="008E636B" w:rsidP="008E636B">
      <w:pPr>
        <w:numPr>
          <w:ilvl w:val="0"/>
          <w:numId w:val="30"/>
        </w:numPr>
        <w:spacing w:after="180"/>
        <w:ind w:left="426" w:hanging="426"/>
      </w:pPr>
      <w:proofErr w:type="gramStart"/>
      <w:r>
        <w:t>increase</w:t>
      </w:r>
      <w:proofErr w:type="gramEnd"/>
      <w:r>
        <w:t xml:space="preserve"> in unexplained or minor illnesses. </w:t>
      </w:r>
    </w:p>
    <w:p w14:paraId="37372E2C" w14:textId="77777777" w:rsidR="008E636B" w:rsidRDefault="008E636B" w:rsidP="008E636B">
      <w:pPr>
        <w:spacing w:after="60"/>
      </w:pPr>
      <w:r>
        <w:t xml:space="preserve">Changes in thinking such as: </w:t>
      </w:r>
    </w:p>
    <w:p w14:paraId="5AF30E59" w14:textId="77777777" w:rsidR="008E636B" w:rsidRDefault="008E636B" w:rsidP="008E636B">
      <w:pPr>
        <w:numPr>
          <w:ilvl w:val="0"/>
          <w:numId w:val="30"/>
        </w:numPr>
        <w:spacing w:after="60"/>
        <w:ind w:left="426" w:hanging="426"/>
      </w:pPr>
      <w:r>
        <w:t xml:space="preserve">drop in self-esteem </w:t>
      </w:r>
    </w:p>
    <w:p w14:paraId="397A474C" w14:textId="77777777" w:rsidR="008E636B" w:rsidRDefault="008E636B" w:rsidP="008E636B">
      <w:pPr>
        <w:numPr>
          <w:ilvl w:val="0"/>
          <w:numId w:val="30"/>
        </w:numPr>
        <w:spacing w:after="60"/>
        <w:ind w:left="426" w:hanging="426"/>
      </w:pPr>
      <w:r>
        <w:t xml:space="preserve">scattered thoughts/tunnel vision </w:t>
      </w:r>
    </w:p>
    <w:p w14:paraId="230DF5B8" w14:textId="77777777" w:rsidR="008E636B" w:rsidRDefault="008E636B" w:rsidP="008E636B">
      <w:pPr>
        <w:numPr>
          <w:ilvl w:val="0"/>
          <w:numId w:val="30"/>
        </w:numPr>
        <w:spacing w:after="60"/>
        <w:ind w:left="426" w:hanging="426"/>
      </w:pPr>
      <w:r>
        <w:t xml:space="preserve">difficulty in decision making </w:t>
      </w:r>
    </w:p>
    <w:p w14:paraId="699855C7" w14:textId="77777777" w:rsidR="008E636B" w:rsidRDefault="008E636B" w:rsidP="008E636B">
      <w:pPr>
        <w:numPr>
          <w:ilvl w:val="0"/>
          <w:numId w:val="30"/>
        </w:numPr>
        <w:spacing w:after="60"/>
        <w:ind w:left="426" w:hanging="426"/>
      </w:pPr>
      <w:r>
        <w:t xml:space="preserve">inability to concentrate or think rationally </w:t>
      </w:r>
    </w:p>
    <w:p w14:paraId="141FAD81" w14:textId="77777777" w:rsidR="008E636B" w:rsidRDefault="008E636B" w:rsidP="008E636B">
      <w:pPr>
        <w:numPr>
          <w:ilvl w:val="0"/>
          <w:numId w:val="30"/>
        </w:numPr>
        <w:spacing w:after="60"/>
        <w:ind w:left="426" w:hanging="426"/>
      </w:pPr>
      <w:proofErr w:type="gramStart"/>
      <w:r>
        <w:t>exaggerated</w:t>
      </w:r>
      <w:proofErr w:type="gramEnd"/>
      <w:r>
        <w:t xml:space="preserve"> fears of disease. </w:t>
      </w:r>
    </w:p>
    <w:p w14:paraId="1E4FEB28" w14:textId="77777777" w:rsidR="008E636B" w:rsidRDefault="008E636B" w:rsidP="008E636B">
      <w:pPr>
        <w:spacing w:after="120"/>
      </w:pPr>
    </w:p>
    <w:p w14:paraId="7AFD2755" w14:textId="77777777" w:rsidR="008E636B" w:rsidRDefault="008E636B" w:rsidP="008E636B">
      <w:pPr>
        <w:spacing w:after="120"/>
      </w:pPr>
      <w:r>
        <w:t xml:space="preserve">Additionally young people in detention can feel particularly isolated and vulnerable at holiday and celebration times such as Easter and Christmas. This can initiate, increase and or revive their risk of self-harm. Additionally many staff members with whom young people have valuable interactions during the year, are often absent at these times. Young people at risk of self-harm should be especially monitored at these times and contingency plans put in place as required. </w:t>
      </w:r>
    </w:p>
    <w:p w14:paraId="5CDAE4DC" w14:textId="77777777" w:rsidR="008E636B" w:rsidRDefault="008E636B" w:rsidP="008E636B">
      <w:pPr>
        <w:spacing w:after="120"/>
      </w:pPr>
      <w:r>
        <w:t xml:space="preserve">The impending release of a young person into the community following a period in detention may also prompt feelings of anxiety and stress in a young person and increase or revive their risk of suicide or self-harm. As such a young person’s risk should be assessed and monitored as part of the young person’s transition plan. </w:t>
      </w:r>
    </w:p>
    <w:p w14:paraId="548AA4DC" w14:textId="77777777" w:rsidR="008E636B" w:rsidRDefault="008E636B" w:rsidP="008E636B">
      <w:r>
        <w:t xml:space="preserve">When changes in behaviour, feelings, physical condition or thinking (as above) are observed in a young person, immediate assessment should be undertaken to ascertain if thoughts of suicide are involved. </w:t>
      </w:r>
    </w:p>
    <w:p w14:paraId="44DDB78C" w14:textId="77777777" w:rsidR="008E636B" w:rsidRDefault="008E636B" w:rsidP="008E636B">
      <w:pPr>
        <w:spacing w:after="120"/>
        <w:rPr>
          <w:rFonts w:ascii="Arial Bold" w:hAnsi="Arial Bold" w:cs="Arial"/>
          <w:b/>
          <w:bCs/>
          <w:iCs/>
          <w:sz w:val="28"/>
          <w:szCs w:val="28"/>
        </w:rPr>
      </w:pPr>
    </w:p>
    <w:p w14:paraId="65E37D10" w14:textId="77777777" w:rsidR="008E636B" w:rsidRDefault="008E636B" w:rsidP="008E636B">
      <w:pPr>
        <w:spacing w:after="120"/>
      </w:pPr>
      <w:bookmarkStart w:id="0" w:name="_GoBack"/>
      <w:bookmarkEnd w:id="0"/>
      <w:r w:rsidRPr="008D17B0">
        <w:rPr>
          <w:rFonts w:ascii="Arial Bold" w:hAnsi="Arial Bold" w:cs="Arial"/>
          <w:b/>
          <w:bCs/>
          <w:iCs/>
          <w:sz w:val="28"/>
          <w:szCs w:val="28"/>
        </w:rPr>
        <w:lastRenderedPageBreak/>
        <w:t>Additional risk factors and warning signs for Aboriginal and Torres Strait Islander young people</w:t>
      </w:r>
      <w:r>
        <w:t xml:space="preserve"> </w:t>
      </w:r>
    </w:p>
    <w:p w14:paraId="6341B34A" w14:textId="77777777" w:rsidR="008E636B" w:rsidRDefault="008E636B" w:rsidP="008E636B">
      <w:pPr>
        <w:spacing w:after="120"/>
      </w:pPr>
      <w:r>
        <w:t xml:space="preserve">Staff should not underestimate the importance of cultural and other factors affecting Aboriginal and Torres Strait Islander children and young people in contact with the child protection system. Research indicates that adolescents from culturally and linguistically diverse backgrounds may experience heightened uncertainty related to cultural identity, discrimination, peer relations, cultural views on sexuality and sexual identity and/or work and family demands (National Mental Health Strategy, 2003-2008). </w:t>
      </w:r>
    </w:p>
    <w:p w14:paraId="6A880DF9" w14:textId="77777777" w:rsidR="008E636B" w:rsidRDefault="008E636B" w:rsidP="008E636B">
      <w:pPr>
        <w:spacing w:after="60"/>
      </w:pPr>
      <w:r>
        <w:t xml:space="preserve">While Indigenous Australian communities are very diverse, there are some general principles to consider in relation to Indigenous self-harm and suicide: </w:t>
      </w:r>
    </w:p>
    <w:p w14:paraId="008CFF79" w14:textId="77777777" w:rsidR="008E636B" w:rsidRDefault="008E636B" w:rsidP="008E636B">
      <w:pPr>
        <w:numPr>
          <w:ilvl w:val="0"/>
          <w:numId w:val="30"/>
        </w:numPr>
        <w:spacing w:after="60"/>
        <w:ind w:left="426" w:hanging="426"/>
      </w:pPr>
      <w:r>
        <w:t xml:space="preserve">Indigenous suicide should not be understood or addressed in the same way as non-Indigenous suicide </w:t>
      </w:r>
    </w:p>
    <w:p w14:paraId="3C317BA8" w14:textId="77777777" w:rsidR="008E636B" w:rsidRDefault="008E636B" w:rsidP="008E636B">
      <w:pPr>
        <w:numPr>
          <w:ilvl w:val="0"/>
          <w:numId w:val="30"/>
        </w:numPr>
        <w:spacing w:after="60"/>
        <w:ind w:left="426" w:hanging="426"/>
      </w:pPr>
      <w:r>
        <w:t xml:space="preserve">Indigenous self-harm is often intended as a ‘release’ to feel relaxed and serene </w:t>
      </w:r>
    </w:p>
    <w:p w14:paraId="5161A66F" w14:textId="77777777" w:rsidR="008E636B" w:rsidRDefault="008E636B" w:rsidP="008E636B">
      <w:pPr>
        <w:numPr>
          <w:ilvl w:val="0"/>
          <w:numId w:val="30"/>
        </w:numPr>
        <w:spacing w:after="60"/>
        <w:ind w:left="426" w:hanging="426"/>
      </w:pPr>
      <w:r>
        <w:t xml:space="preserve">Indigenous suicide often happens in clusters. One suicide often triggers more within the community, and </w:t>
      </w:r>
    </w:p>
    <w:p w14:paraId="2A3AE3CA" w14:textId="77777777" w:rsidR="008E636B" w:rsidRDefault="008E636B" w:rsidP="008E636B">
      <w:pPr>
        <w:numPr>
          <w:ilvl w:val="0"/>
          <w:numId w:val="30"/>
        </w:numPr>
        <w:spacing w:after="120"/>
        <w:ind w:left="426" w:hanging="426"/>
      </w:pPr>
      <w:r>
        <w:t xml:space="preserve">Intervention should aim to connect Indigenous people with their culture, family and community. </w:t>
      </w:r>
    </w:p>
    <w:p w14:paraId="304192B4" w14:textId="77777777" w:rsidR="008E636B" w:rsidRDefault="008E636B" w:rsidP="008E636B">
      <w:pPr>
        <w:spacing w:after="120"/>
      </w:pPr>
      <w:r>
        <w:t xml:space="preserve">For further information about responding to people who are Indigenous and responding to people who are from culturally and linguistically diverse backgrounds, refer to Responding to people at risk of suicide: how can you and your organisation help? </w:t>
      </w:r>
    </w:p>
    <w:p w14:paraId="5EA5C075" w14:textId="77777777" w:rsidR="008E636B" w:rsidRDefault="008E636B" w:rsidP="008E636B">
      <w:pPr>
        <w:spacing w:after="60"/>
      </w:pPr>
      <w:r>
        <w:t xml:space="preserve">For Aboriginal and Torres Strait Islander young people it has been identified that suicide and self-harming behaviour have occurred: </w:t>
      </w:r>
    </w:p>
    <w:p w14:paraId="17D523C5" w14:textId="77777777" w:rsidR="008E636B" w:rsidRDefault="008E636B" w:rsidP="008E636B">
      <w:pPr>
        <w:numPr>
          <w:ilvl w:val="0"/>
          <w:numId w:val="30"/>
        </w:numPr>
        <w:spacing w:after="60"/>
        <w:ind w:left="426" w:hanging="426"/>
      </w:pPr>
      <w:r>
        <w:t xml:space="preserve">at a time of emotional stress and anger when young people feel unable to outwardly express their anger and instead turn the aggression inwards and harm themselves as a means of expression </w:t>
      </w:r>
    </w:p>
    <w:p w14:paraId="66C9F92E" w14:textId="77777777" w:rsidR="008E636B" w:rsidRDefault="008E636B" w:rsidP="008E636B">
      <w:pPr>
        <w:numPr>
          <w:ilvl w:val="0"/>
          <w:numId w:val="30"/>
        </w:numPr>
        <w:spacing w:after="180"/>
        <w:ind w:left="426" w:hanging="426"/>
      </w:pPr>
      <w:proofErr w:type="gramStart"/>
      <w:r>
        <w:t>in</w:t>
      </w:r>
      <w:proofErr w:type="gramEnd"/>
      <w:r>
        <w:t xml:space="preserve"> situations where young people feel they have lost control over their personal situation, usually soon after being incarcerated and they would rather take their own life and regain personal control than feel that others have total control over their situation. </w:t>
      </w:r>
    </w:p>
    <w:p w14:paraId="6D6957E3" w14:textId="77777777" w:rsidR="008E636B" w:rsidRDefault="008E636B" w:rsidP="008E636B">
      <w:pPr>
        <w:spacing w:after="120"/>
      </w:pPr>
      <w:r>
        <w:t xml:space="preserve">Staff must not underestimate the importance of cultural and other factors affecting Aboriginal and Torres Strait Islander young people in detention, for example: </w:t>
      </w:r>
    </w:p>
    <w:p w14:paraId="7D5D9B2B" w14:textId="77777777" w:rsidR="008E636B" w:rsidRDefault="008E636B" w:rsidP="008E636B">
      <w:pPr>
        <w:numPr>
          <w:ilvl w:val="0"/>
          <w:numId w:val="30"/>
        </w:numPr>
        <w:spacing w:after="60"/>
        <w:ind w:left="426" w:hanging="426"/>
      </w:pPr>
      <w:r>
        <w:t xml:space="preserve">when conducting assessments it may be important to take into account the diversity of cultural beliefs across Aboriginal and Torres Strait Islander communities </w:t>
      </w:r>
    </w:p>
    <w:p w14:paraId="0B16BCA2" w14:textId="77777777" w:rsidR="008E636B" w:rsidRDefault="008E636B" w:rsidP="008E636B">
      <w:pPr>
        <w:numPr>
          <w:ilvl w:val="0"/>
          <w:numId w:val="30"/>
        </w:numPr>
        <w:spacing w:after="60"/>
        <w:ind w:left="426" w:hanging="426"/>
      </w:pPr>
      <w:r>
        <w:t xml:space="preserve">Aboriginal and Torres Strait Islander young people can be very traumatised when separated from their family and community </w:t>
      </w:r>
    </w:p>
    <w:p w14:paraId="024F37A5" w14:textId="77777777" w:rsidR="008E636B" w:rsidRDefault="008E636B" w:rsidP="008E636B">
      <w:pPr>
        <w:numPr>
          <w:ilvl w:val="0"/>
          <w:numId w:val="30"/>
        </w:numPr>
        <w:spacing w:after="60"/>
        <w:ind w:left="426" w:hanging="426"/>
      </w:pPr>
      <w:r>
        <w:t xml:space="preserve">spiritual beliefs and isolation at night may have special relevance as it is often not customary for Aboriginal and Torres Strait Islander people to be isolated at night or for long periods of time </w:t>
      </w:r>
    </w:p>
    <w:p w14:paraId="4698451E" w14:textId="1A06BFA7" w:rsidR="00C62E50" w:rsidRDefault="008E636B" w:rsidP="00C62E50">
      <w:pPr>
        <w:numPr>
          <w:ilvl w:val="0"/>
          <w:numId w:val="30"/>
        </w:numPr>
        <w:spacing w:after="120"/>
        <w:ind w:left="426" w:hanging="426"/>
      </w:pPr>
      <w:r>
        <w:t>Aboriginal and Torres Strait Islander young people in detention are more geographically isolated from their families and communities than most non-Indigenous young people.</w:t>
      </w:r>
    </w:p>
    <w:p w14:paraId="1D3F35FA" w14:textId="6539E1AD" w:rsidR="00DC47A9" w:rsidRPr="000F7D70" w:rsidRDefault="00DC47A9" w:rsidP="000F7D70">
      <w:pPr>
        <w:pStyle w:val="Line"/>
      </w:pPr>
    </w:p>
    <w:p w14:paraId="415DFAE8" w14:textId="77777777" w:rsidR="008A1936" w:rsidRPr="008A1936" w:rsidRDefault="008A1936" w:rsidP="008A1936"/>
    <w:p w14:paraId="147447D5" w14:textId="4BF46429" w:rsidR="00026331" w:rsidRDefault="00026331" w:rsidP="00026331">
      <w:pPr>
        <w:pStyle w:val="Heading2"/>
      </w:pPr>
      <w:r>
        <w:t>Version history</w:t>
      </w:r>
    </w:p>
    <w:p w14:paraId="3B438E53" w14:textId="77777777" w:rsidR="00026331" w:rsidRPr="00CF42D6" w:rsidRDefault="00026331" w:rsidP="00026331"/>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6431BA" w:rsidRPr="006431BA" w14:paraId="00F71A1A" w14:textId="77777777" w:rsidTr="0081081D">
        <w:tc>
          <w:tcPr>
            <w:tcW w:w="1980" w:type="dxa"/>
            <w:shd w:val="clear" w:color="auto" w:fill="auto"/>
            <w:vAlign w:val="center"/>
          </w:tcPr>
          <w:p w14:paraId="65A42188" w14:textId="77777777" w:rsidR="006431BA" w:rsidRPr="0081081D" w:rsidRDefault="006431BA" w:rsidP="006431BA">
            <w:pPr>
              <w:pStyle w:val="TableHeading"/>
            </w:pPr>
            <w:r w:rsidRPr="0081081D">
              <w:t>Published on:</w:t>
            </w:r>
          </w:p>
        </w:tc>
        <w:tc>
          <w:tcPr>
            <w:tcW w:w="7648" w:type="dxa"/>
            <w:shd w:val="clear" w:color="auto" w:fill="auto"/>
            <w:vAlign w:val="center"/>
          </w:tcPr>
          <w:p w14:paraId="64A74B0D" w14:textId="61169595" w:rsidR="006431BA" w:rsidRPr="0081081D" w:rsidRDefault="0081081D" w:rsidP="005B4689">
            <w:pPr>
              <w:pStyle w:val="TableText"/>
            </w:pPr>
            <w:r w:rsidRPr="0081081D">
              <w:t>13</w:t>
            </w:r>
            <w:r w:rsidR="005B4689" w:rsidRPr="0081081D">
              <w:t xml:space="preserve"> April </w:t>
            </w:r>
            <w:r w:rsidR="00936C98" w:rsidRPr="0081081D">
              <w:t>20</w:t>
            </w:r>
            <w:r w:rsidR="005B4689" w:rsidRPr="0081081D">
              <w:t>20</w:t>
            </w:r>
          </w:p>
        </w:tc>
      </w:tr>
      <w:tr w:rsidR="006431BA" w:rsidRPr="006431BA" w14:paraId="238DC841" w14:textId="77777777" w:rsidTr="0081081D">
        <w:tc>
          <w:tcPr>
            <w:tcW w:w="1980" w:type="dxa"/>
            <w:shd w:val="clear" w:color="auto" w:fill="auto"/>
          </w:tcPr>
          <w:p w14:paraId="22B10BE6" w14:textId="77777777" w:rsidR="006431BA" w:rsidRPr="0081081D" w:rsidRDefault="006431BA" w:rsidP="006431BA">
            <w:pPr>
              <w:pStyle w:val="TableHeading"/>
            </w:pPr>
            <w:r w:rsidRPr="0081081D">
              <w:t>Last reviewed:</w:t>
            </w:r>
          </w:p>
        </w:tc>
        <w:tc>
          <w:tcPr>
            <w:tcW w:w="7648" w:type="dxa"/>
            <w:shd w:val="clear" w:color="auto" w:fill="auto"/>
            <w:vAlign w:val="center"/>
          </w:tcPr>
          <w:p w14:paraId="7D222FB9" w14:textId="41A54AEF" w:rsidR="006431BA" w:rsidRPr="0081081D" w:rsidRDefault="005B4689" w:rsidP="006431BA">
            <w:pPr>
              <w:pStyle w:val="TableText"/>
            </w:pPr>
            <w:r w:rsidRPr="0081081D">
              <w:t>09 April 2020</w:t>
            </w:r>
          </w:p>
        </w:tc>
      </w:tr>
    </w:tbl>
    <w:p w14:paraId="2B43F6DF" w14:textId="77777777" w:rsidR="00DC47A9" w:rsidRPr="00A72C57" w:rsidRDefault="00DC47A9" w:rsidP="00450932">
      <w:pPr>
        <w:rPr>
          <w:lang w:val="en-US"/>
        </w:rPr>
      </w:pPr>
    </w:p>
    <w:sectPr w:rsidR="00DC47A9" w:rsidRPr="00A72C57" w:rsidSect="00F41688">
      <w:headerReference w:type="default" r:id="rId7"/>
      <w:footerReference w:type="default" r:id="rId8"/>
      <w:type w:val="continuous"/>
      <w:pgSz w:w="11906" w:h="16838"/>
      <w:pgMar w:top="1701" w:right="1134" w:bottom="851" w:left="1134" w:header="709" w:footer="403"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A8DAE" w14:textId="77777777" w:rsidR="00D0668E" w:rsidRDefault="00D0668E">
      <w:r>
        <w:separator/>
      </w:r>
    </w:p>
  </w:endnote>
  <w:endnote w:type="continuationSeparator" w:id="0">
    <w:p w14:paraId="32A6F7F5" w14:textId="77777777" w:rsidR="00D0668E" w:rsidRDefault="00D0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385717"/>
      <w:docPartObj>
        <w:docPartGallery w:val="Page Numbers (Bottom of Page)"/>
        <w:docPartUnique/>
      </w:docPartObj>
    </w:sdtPr>
    <w:sdtEndPr/>
    <w:sdtContent>
      <w:sdt>
        <w:sdtPr>
          <w:id w:val="-142201696"/>
          <w:docPartObj>
            <w:docPartGallery w:val="Page Numbers (Top of Page)"/>
            <w:docPartUnique/>
          </w:docPartObj>
        </w:sdtPr>
        <w:sdtEndPr/>
        <w:sdtContent>
          <w:p w14:paraId="3A082086" w14:textId="79D898BD" w:rsidR="00535D5C" w:rsidRDefault="000612C8" w:rsidP="002442BB">
            <w:pPr>
              <w:jc w:val="right"/>
            </w:pPr>
            <w:r w:rsidRPr="009E1C14">
              <w:t xml:space="preserve">Page </w:t>
            </w:r>
            <w:r w:rsidRPr="009E1C14">
              <w:rPr>
                <w:bCs/>
                <w:sz w:val="24"/>
              </w:rPr>
              <w:fldChar w:fldCharType="begin"/>
            </w:r>
            <w:r w:rsidRPr="009E1C14">
              <w:rPr>
                <w:bCs/>
              </w:rPr>
              <w:instrText xml:space="preserve"> PAGE </w:instrText>
            </w:r>
            <w:r w:rsidRPr="009E1C14">
              <w:rPr>
                <w:bCs/>
                <w:sz w:val="24"/>
              </w:rPr>
              <w:fldChar w:fldCharType="separate"/>
            </w:r>
            <w:r w:rsidR="008E636B">
              <w:rPr>
                <w:bCs/>
                <w:noProof/>
              </w:rPr>
              <w:t>4</w:t>
            </w:r>
            <w:r w:rsidRPr="009E1C14">
              <w:rPr>
                <w:bCs/>
                <w:sz w:val="24"/>
              </w:rPr>
              <w:fldChar w:fldCharType="end"/>
            </w:r>
            <w:r w:rsidRPr="009E1C14">
              <w:t xml:space="preserve"> of </w:t>
            </w:r>
            <w:r w:rsidRPr="009E1C14">
              <w:rPr>
                <w:bCs/>
                <w:sz w:val="24"/>
              </w:rPr>
              <w:fldChar w:fldCharType="begin"/>
            </w:r>
            <w:r w:rsidRPr="009E1C14">
              <w:rPr>
                <w:bCs/>
              </w:rPr>
              <w:instrText xml:space="preserve"> NUMPAGES  </w:instrText>
            </w:r>
            <w:r w:rsidRPr="009E1C14">
              <w:rPr>
                <w:bCs/>
                <w:sz w:val="24"/>
              </w:rPr>
              <w:fldChar w:fldCharType="separate"/>
            </w:r>
            <w:r w:rsidR="008E636B">
              <w:rPr>
                <w:bCs/>
                <w:noProof/>
              </w:rPr>
              <w:t>4</w:t>
            </w:r>
            <w:r w:rsidRPr="009E1C14">
              <w:rPr>
                <w:bCs/>
                <w:sz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86490" w14:textId="77777777" w:rsidR="00D0668E" w:rsidRDefault="00D0668E">
      <w:r>
        <w:separator/>
      </w:r>
    </w:p>
  </w:footnote>
  <w:footnote w:type="continuationSeparator" w:id="0">
    <w:p w14:paraId="1F1E2D19" w14:textId="77777777" w:rsidR="00D0668E" w:rsidRDefault="00D06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3BEC4" w14:textId="74D87877" w:rsidR="009E1C14" w:rsidRDefault="009E1C14">
    <w:r>
      <w:rPr>
        <w:noProof/>
      </w:rPr>
      <w:drawing>
        <wp:anchor distT="0" distB="0" distL="114300" distR="114300" simplePos="0" relativeHeight="251659264" behindDoc="1" locked="1" layoutInCell="1" allowOverlap="1" wp14:anchorId="2F92620C" wp14:editId="771ED3A3">
          <wp:simplePos x="0" y="0"/>
          <wp:positionH relativeFrom="page">
            <wp:align>left</wp:align>
          </wp:positionH>
          <wp:positionV relativeFrom="page">
            <wp:posOffset>-33020</wp:posOffset>
          </wp:positionV>
          <wp:extent cx="7597775" cy="104775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SYW Factsheet Port A4_OCT18_v2b.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97775" cy="104775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B12F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B251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28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CEB8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14D2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307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D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7A4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48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6E3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042DD"/>
    <w:multiLevelType w:val="hybridMultilevel"/>
    <w:tmpl w:val="B2E44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B16234"/>
    <w:multiLevelType w:val="multilevel"/>
    <w:tmpl w:val="404627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4A24A55"/>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DF7921"/>
    <w:multiLevelType w:val="hybridMultilevel"/>
    <w:tmpl w:val="8F86A6C8"/>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14" w15:restartNumberingAfterBreak="0">
    <w:nsid w:val="231A5574"/>
    <w:multiLevelType w:val="multilevel"/>
    <w:tmpl w:val="0C09001D"/>
    <w:styleLink w:val="Number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EA7F6D"/>
    <w:multiLevelType w:val="multilevel"/>
    <w:tmpl w:val="BB8210E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2" w:hanging="267"/>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6B4427"/>
    <w:multiLevelType w:val="multilevel"/>
    <w:tmpl w:val="AD1EEE9A"/>
    <w:lvl w:ilvl="0">
      <w:start w:val="1"/>
      <w:numFmt w:val="bullet"/>
      <w:lvlText w:val=""/>
      <w:lvlJc w:val="left"/>
      <w:pPr>
        <w:ind w:left="360" w:hanging="360"/>
      </w:pPr>
      <w:rPr>
        <w:rFonts w:ascii="Symbol" w:hAnsi="Symbol" w:hint="default"/>
      </w:rPr>
    </w:lvl>
    <w:lvl w:ilvl="1">
      <w:start w:val="1"/>
      <w:numFmt w:val="bullet"/>
      <w:lvlText w:val="o"/>
      <w:lvlJc w:val="left"/>
      <w:pPr>
        <w:ind w:left="1072" w:hanging="358"/>
      </w:pPr>
      <w:rPr>
        <w:rFonts w:ascii="Courier New" w:hAnsi="Courier New" w:hint="default"/>
        <w:sz w:val="22"/>
      </w:rPr>
    </w:lvl>
    <w:lvl w:ilvl="2">
      <w:start w:val="1"/>
      <w:numFmt w:val="bullet"/>
      <w:lvlText w:val=""/>
      <w:lvlJc w:val="left"/>
      <w:pPr>
        <w:ind w:left="1429" w:hanging="357"/>
      </w:pPr>
      <w:rPr>
        <w:rFonts w:ascii="Wingdings" w:hAnsi="Wingdings" w:hint="default"/>
      </w:rPr>
    </w:lvl>
    <w:lvl w:ilvl="3">
      <w:start w:val="1"/>
      <w:numFmt w:val="bullet"/>
      <w:lvlText w:val=""/>
      <w:lvlJc w:val="left"/>
      <w:pPr>
        <w:ind w:left="1786" w:hanging="357"/>
      </w:pPr>
      <w:rPr>
        <w:rFonts w:ascii="Symbol" w:hAnsi="Symbol" w:hint="default"/>
      </w:rPr>
    </w:lvl>
    <w:lvl w:ilvl="4">
      <w:start w:val="1"/>
      <w:numFmt w:val="bullet"/>
      <w:lvlText w:val="o"/>
      <w:lvlJc w:val="left"/>
      <w:pPr>
        <w:ind w:left="2143" w:hanging="357"/>
      </w:pPr>
      <w:rPr>
        <w:rFonts w:ascii="Courier New" w:hAnsi="Courier New" w:hint="default"/>
      </w:rPr>
    </w:lvl>
    <w:lvl w:ilvl="5">
      <w:start w:val="1"/>
      <w:numFmt w:val="bullet"/>
      <w:lvlText w:val=""/>
      <w:lvlJc w:val="left"/>
      <w:pPr>
        <w:ind w:left="2500" w:hanging="357"/>
      </w:pPr>
      <w:rPr>
        <w:rFonts w:ascii="Wingdings" w:hAnsi="Wingdings" w:hint="default"/>
      </w:rPr>
    </w:lvl>
    <w:lvl w:ilvl="6">
      <w:start w:val="1"/>
      <w:numFmt w:val="bullet"/>
      <w:lvlText w:val=""/>
      <w:lvlJc w:val="left"/>
      <w:pPr>
        <w:ind w:left="2858" w:hanging="358"/>
      </w:pPr>
      <w:rPr>
        <w:rFonts w:ascii="Symbol" w:hAnsi="Symbol" w:hint="default"/>
      </w:rPr>
    </w:lvl>
    <w:lvl w:ilvl="7">
      <w:start w:val="1"/>
      <w:numFmt w:val="bullet"/>
      <w:lvlText w:val="o"/>
      <w:lvlJc w:val="left"/>
      <w:pPr>
        <w:ind w:left="3215" w:hanging="357"/>
      </w:pPr>
      <w:rPr>
        <w:rFonts w:ascii="Courier New" w:hAnsi="Courier New" w:hint="default"/>
      </w:rPr>
    </w:lvl>
    <w:lvl w:ilvl="8">
      <w:start w:val="1"/>
      <w:numFmt w:val="bullet"/>
      <w:lvlText w:val=""/>
      <w:lvlJc w:val="left"/>
      <w:pPr>
        <w:ind w:left="3572" w:hanging="357"/>
      </w:pPr>
      <w:rPr>
        <w:rFonts w:ascii="Wingdings" w:hAnsi="Wingdings" w:hint="default"/>
      </w:rPr>
    </w:lvl>
  </w:abstractNum>
  <w:abstractNum w:abstractNumId="17" w15:restartNumberingAfterBreak="0">
    <w:nsid w:val="3C4A3548"/>
    <w:multiLevelType w:val="multilevel"/>
    <w:tmpl w:val="7E7E32EC"/>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D42D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1E2E1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B05BC5"/>
    <w:multiLevelType w:val="hybridMultilevel"/>
    <w:tmpl w:val="404627F6"/>
    <w:lvl w:ilvl="0" w:tplc="86D04F6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1822ADA"/>
    <w:multiLevelType w:val="multilevel"/>
    <w:tmpl w:val="C48474A2"/>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B21892"/>
    <w:multiLevelType w:val="multilevel"/>
    <w:tmpl w:val="D32A89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853A55"/>
    <w:multiLevelType w:val="multilevel"/>
    <w:tmpl w:val="AD1EEE9A"/>
    <w:lvl w:ilvl="0">
      <w:start w:val="1"/>
      <w:numFmt w:val="bullet"/>
      <w:lvlText w:val=""/>
      <w:lvlJc w:val="left"/>
      <w:pPr>
        <w:ind w:left="360" w:hanging="360"/>
      </w:pPr>
      <w:rPr>
        <w:rFonts w:ascii="Symbol" w:hAnsi="Symbol" w:hint="default"/>
      </w:rPr>
    </w:lvl>
    <w:lvl w:ilvl="1">
      <w:start w:val="1"/>
      <w:numFmt w:val="bullet"/>
      <w:lvlText w:val="o"/>
      <w:lvlJc w:val="left"/>
      <w:pPr>
        <w:ind w:left="1072" w:hanging="358"/>
      </w:pPr>
      <w:rPr>
        <w:rFonts w:ascii="Courier New" w:hAnsi="Courier New" w:hint="default"/>
        <w:sz w:val="22"/>
      </w:rPr>
    </w:lvl>
    <w:lvl w:ilvl="2">
      <w:start w:val="1"/>
      <w:numFmt w:val="bullet"/>
      <w:lvlText w:val=""/>
      <w:lvlJc w:val="left"/>
      <w:pPr>
        <w:ind w:left="1429" w:hanging="357"/>
      </w:pPr>
      <w:rPr>
        <w:rFonts w:ascii="Wingdings" w:hAnsi="Wingdings" w:hint="default"/>
      </w:rPr>
    </w:lvl>
    <w:lvl w:ilvl="3">
      <w:start w:val="1"/>
      <w:numFmt w:val="bullet"/>
      <w:lvlText w:val=""/>
      <w:lvlJc w:val="left"/>
      <w:pPr>
        <w:ind w:left="1786" w:hanging="357"/>
      </w:pPr>
      <w:rPr>
        <w:rFonts w:ascii="Symbol" w:hAnsi="Symbol" w:hint="default"/>
      </w:rPr>
    </w:lvl>
    <w:lvl w:ilvl="4">
      <w:start w:val="1"/>
      <w:numFmt w:val="bullet"/>
      <w:lvlText w:val="o"/>
      <w:lvlJc w:val="left"/>
      <w:pPr>
        <w:ind w:left="2143" w:hanging="357"/>
      </w:pPr>
      <w:rPr>
        <w:rFonts w:ascii="Courier New" w:hAnsi="Courier New" w:hint="default"/>
      </w:rPr>
    </w:lvl>
    <w:lvl w:ilvl="5">
      <w:start w:val="1"/>
      <w:numFmt w:val="bullet"/>
      <w:lvlText w:val=""/>
      <w:lvlJc w:val="left"/>
      <w:pPr>
        <w:ind w:left="2500" w:hanging="357"/>
      </w:pPr>
      <w:rPr>
        <w:rFonts w:ascii="Wingdings" w:hAnsi="Wingdings" w:hint="default"/>
      </w:rPr>
    </w:lvl>
    <w:lvl w:ilvl="6">
      <w:start w:val="1"/>
      <w:numFmt w:val="bullet"/>
      <w:lvlText w:val=""/>
      <w:lvlJc w:val="left"/>
      <w:pPr>
        <w:ind w:left="2858" w:hanging="358"/>
      </w:pPr>
      <w:rPr>
        <w:rFonts w:ascii="Symbol" w:hAnsi="Symbol" w:hint="default"/>
      </w:rPr>
    </w:lvl>
    <w:lvl w:ilvl="7">
      <w:start w:val="1"/>
      <w:numFmt w:val="bullet"/>
      <w:lvlText w:val="o"/>
      <w:lvlJc w:val="left"/>
      <w:pPr>
        <w:ind w:left="3215" w:hanging="357"/>
      </w:pPr>
      <w:rPr>
        <w:rFonts w:ascii="Courier New" w:hAnsi="Courier New" w:hint="default"/>
      </w:rPr>
    </w:lvl>
    <w:lvl w:ilvl="8">
      <w:start w:val="1"/>
      <w:numFmt w:val="bullet"/>
      <w:lvlText w:val=""/>
      <w:lvlJc w:val="left"/>
      <w:pPr>
        <w:ind w:left="3572" w:hanging="357"/>
      </w:pPr>
      <w:rPr>
        <w:rFonts w:ascii="Wingdings" w:hAnsi="Wingdings" w:hint="default"/>
      </w:rPr>
    </w:lvl>
  </w:abstractNum>
  <w:abstractNum w:abstractNumId="24" w15:restartNumberingAfterBreak="0">
    <w:nsid w:val="75AD306F"/>
    <w:multiLevelType w:val="multilevel"/>
    <w:tmpl w:val="404627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89D6F70"/>
    <w:multiLevelType w:val="multilevel"/>
    <w:tmpl w:val="0C09001D"/>
    <w:numStyleLink w:val="Style1"/>
  </w:abstractNum>
  <w:abstractNum w:abstractNumId="26" w15:restartNumberingAfterBreak="0">
    <w:nsid w:val="79F576E9"/>
    <w:multiLevelType w:val="multilevel"/>
    <w:tmpl w:val="4120F938"/>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35" w:hanging="358"/>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5B2E7C"/>
    <w:multiLevelType w:val="multilevel"/>
    <w:tmpl w:val="0C09001D"/>
    <w:styleLink w:val="BulletLis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96171A"/>
    <w:multiLevelType w:val="hybridMultilevel"/>
    <w:tmpl w:val="2582648A"/>
    <w:lvl w:ilvl="0" w:tplc="40D46D84">
      <w:start w:val="1"/>
      <w:numFmt w:val="bullet"/>
      <w:lvlText w:val=""/>
      <w:lvlJc w:val="left"/>
      <w:pPr>
        <w:ind w:left="436" w:hanging="360"/>
      </w:pPr>
      <w:rPr>
        <w:rFonts w:ascii="Wingdings" w:eastAsia="Wingdings" w:hAnsi="Wingdings" w:hint="default"/>
        <w:color w:val="221F1F"/>
        <w:sz w:val="18"/>
        <w:szCs w:val="18"/>
      </w:rPr>
    </w:lvl>
    <w:lvl w:ilvl="1" w:tplc="C958D18A">
      <w:start w:val="1"/>
      <w:numFmt w:val="bullet"/>
      <w:lvlText w:val="•"/>
      <w:lvlJc w:val="left"/>
      <w:pPr>
        <w:ind w:left="1156" w:hanging="360"/>
      </w:pPr>
      <w:rPr>
        <w:rFonts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18"/>
  </w:num>
  <w:num w:numId="2">
    <w:abstractNumId w:val="20"/>
  </w:num>
  <w:num w:numId="3">
    <w:abstractNumId w:val="24"/>
  </w:num>
  <w:num w:numId="4">
    <w:abstractNumId w:val="23"/>
  </w:num>
  <w:num w:numId="5">
    <w:abstractNumId w:val="21"/>
  </w:num>
  <w:num w:numId="6">
    <w:abstractNumId w:val="11"/>
  </w:num>
  <w:num w:numId="7">
    <w:abstractNumId w:val="16"/>
  </w:num>
  <w:num w:numId="8">
    <w:abstractNumId w:val="27"/>
  </w:num>
  <w:num w:numId="9">
    <w:abstractNumId w:val="26"/>
  </w:num>
  <w:num w:numId="10">
    <w:abstractNumId w:val="14"/>
  </w:num>
  <w:num w:numId="11">
    <w:abstractNumId w:val="25"/>
  </w:num>
  <w:num w:numId="12">
    <w:abstractNumId w:val="19"/>
  </w:num>
  <w:num w:numId="13">
    <w:abstractNumId w:val="12"/>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20AE5"/>
    <w:rsid w:val="0002320A"/>
    <w:rsid w:val="000253BB"/>
    <w:rsid w:val="000254AC"/>
    <w:rsid w:val="00025A5B"/>
    <w:rsid w:val="00026331"/>
    <w:rsid w:val="0002752A"/>
    <w:rsid w:val="000318F2"/>
    <w:rsid w:val="00031AB2"/>
    <w:rsid w:val="00031E75"/>
    <w:rsid w:val="0003274A"/>
    <w:rsid w:val="00033768"/>
    <w:rsid w:val="000354A0"/>
    <w:rsid w:val="00035510"/>
    <w:rsid w:val="0003751B"/>
    <w:rsid w:val="00041261"/>
    <w:rsid w:val="000442EB"/>
    <w:rsid w:val="000510AC"/>
    <w:rsid w:val="000528FC"/>
    <w:rsid w:val="00053E8F"/>
    <w:rsid w:val="00053F80"/>
    <w:rsid w:val="00054F95"/>
    <w:rsid w:val="00055EA0"/>
    <w:rsid w:val="000570F3"/>
    <w:rsid w:val="000606A5"/>
    <w:rsid w:val="000610EA"/>
    <w:rsid w:val="000612C8"/>
    <w:rsid w:val="00061396"/>
    <w:rsid w:val="00062951"/>
    <w:rsid w:val="00063F4D"/>
    <w:rsid w:val="000654DB"/>
    <w:rsid w:val="00065B95"/>
    <w:rsid w:val="00070336"/>
    <w:rsid w:val="000708C2"/>
    <w:rsid w:val="0007559F"/>
    <w:rsid w:val="0007574E"/>
    <w:rsid w:val="00077D38"/>
    <w:rsid w:val="000829FC"/>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49B"/>
    <w:rsid w:val="000A7FE5"/>
    <w:rsid w:val="000B0B9F"/>
    <w:rsid w:val="000B30A3"/>
    <w:rsid w:val="000B3390"/>
    <w:rsid w:val="000B61AC"/>
    <w:rsid w:val="000B6FDF"/>
    <w:rsid w:val="000B7B40"/>
    <w:rsid w:val="000B7F37"/>
    <w:rsid w:val="000C0F1C"/>
    <w:rsid w:val="000C21A5"/>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2B0E"/>
    <w:rsid w:val="000F4320"/>
    <w:rsid w:val="000F5701"/>
    <w:rsid w:val="000F5DE0"/>
    <w:rsid w:val="000F6625"/>
    <w:rsid w:val="000F7D70"/>
    <w:rsid w:val="00100220"/>
    <w:rsid w:val="00102380"/>
    <w:rsid w:val="001023B6"/>
    <w:rsid w:val="00103E62"/>
    <w:rsid w:val="0010628E"/>
    <w:rsid w:val="00106CAC"/>
    <w:rsid w:val="0011106E"/>
    <w:rsid w:val="0011517B"/>
    <w:rsid w:val="00115766"/>
    <w:rsid w:val="00115E04"/>
    <w:rsid w:val="00117319"/>
    <w:rsid w:val="001173AF"/>
    <w:rsid w:val="0012169B"/>
    <w:rsid w:val="0012336C"/>
    <w:rsid w:val="00125A9E"/>
    <w:rsid w:val="00127308"/>
    <w:rsid w:val="00130032"/>
    <w:rsid w:val="00130C1C"/>
    <w:rsid w:val="0013294E"/>
    <w:rsid w:val="00133095"/>
    <w:rsid w:val="0013414A"/>
    <w:rsid w:val="0013444A"/>
    <w:rsid w:val="00135734"/>
    <w:rsid w:val="0013646B"/>
    <w:rsid w:val="00137F97"/>
    <w:rsid w:val="00142536"/>
    <w:rsid w:val="0014308D"/>
    <w:rsid w:val="001432B5"/>
    <w:rsid w:val="00144301"/>
    <w:rsid w:val="0014580A"/>
    <w:rsid w:val="00147683"/>
    <w:rsid w:val="001505BB"/>
    <w:rsid w:val="00150B3B"/>
    <w:rsid w:val="001520A7"/>
    <w:rsid w:val="00152969"/>
    <w:rsid w:val="001529A3"/>
    <w:rsid w:val="00153398"/>
    <w:rsid w:val="0015407F"/>
    <w:rsid w:val="001547D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884"/>
    <w:rsid w:val="001F7A51"/>
    <w:rsid w:val="00202FF5"/>
    <w:rsid w:val="00204E1F"/>
    <w:rsid w:val="0020536F"/>
    <w:rsid w:val="002056E6"/>
    <w:rsid w:val="00205967"/>
    <w:rsid w:val="0020637E"/>
    <w:rsid w:val="00206CED"/>
    <w:rsid w:val="002140B9"/>
    <w:rsid w:val="002203A6"/>
    <w:rsid w:val="00226951"/>
    <w:rsid w:val="00226BFA"/>
    <w:rsid w:val="00226D91"/>
    <w:rsid w:val="00230F7C"/>
    <w:rsid w:val="002313BE"/>
    <w:rsid w:val="002314C8"/>
    <w:rsid w:val="00232FAE"/>
    <w:rsid w:val="00233842"/>
    <w:rsid w:val="00234730"/>
    <w:rsid w:val="00234764"/>
    <w:rsid w:val="002358C4"/>
    <w:rsid w:val="00240804"/>
    <w:rsid w:val="00240EC4"/>
    <w:rsid w:val="00241526"/>
    <w:rsid w:val="002442BB"/>
    <w:rsid w:val="00245995"/>
    <w:rsid w:val="0024689F"/>
    <w:rsid w:val="0025261A"/>
    <w:rsid w:val="0025352A"/>
    <w:rsid w:val="00254821"/>
    <w:rsid w:val="00255E18"/>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1B2C"/>
    <w:rsid w:val="002D4343"/>
    <w:rsid w:val="002D5AE6"/>
    <w:rsid w:val="002D6A05"/>
    <w:rsid w:val="002D7384"/>
    <w:rsid w:val="002D7630"/>
    <w:rsid w:val="002D771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23BF"/>
    <w:rsid w:val="003434D6"/>
    <w:rsid w:val="00343A95"/>
    <w:rsid w:val="0034438C"/>
    <w:rsid w:val="00344A78"/>
    <w:rsid w:val="00344DB7"/>
    <w:rsid w:val="00346B55"/>
    <w:rsid w:val="00346C84"/>
    <w:rsid w:val="003526F8"/>
    <w:rsid w:val="00354795"/>
    <w:rsid w:val="00355BA9"/>
    <w:rsid w:val="0035627A"/>
    <w:rsid w:val="003576A5"/>
    <w:rsid w:val="0036015C"/>
    <w:rsid w:val="0036295B"/>
    <w:rsid w:val="00362D5D"/>
    <w:rsid w:val="00364C91"/>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450"/>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558F"/>
    <w:rsid w:val="003C62C9"/>
    <w:rsid w:val="003C64D0"/>
    <w:rsid w:val="003D25AA"/>
    <w:rsid w:val="003D3801"/>
    <w:rsid w:val="003D5897"/>
    <w:rsid w:val="003D5A21"/>
    <w:rsid w:val="003D64FB"/>
    <w:rsid w:val="003D6598"/>
    <w:rsid w:val="003D6890"/>
    <w:rsid w:val="003E0877"/>
    <w:rsid w:val="003E11EE"/>
    <w:rsid w:val="003E1E0F"/>
    <w:rsid w:val="003E2518"/>
    <w:rsid w:val="003E3682"/>
    <w:rsid w:val="003E44B5"/>
    <w:rsid w:val="003E5710"/>
    <w:rsid w:val="003E57A0"/>
    <w:rsid w:val="003E5DB7"/>
    <w:rsid w:val="003E656D"/>
    <w:rsid w:val="003E6D97"/>
    <w:rsid w:val="003F12D9"/>
    <w:rsid w:val="003F23A0"/>
    <w:rsid w:val="003F43AA"/>
    <w:rsid w:val="003F5FFA"/>
    <w:rsid w:val="003F6637"/>
    <w:rsid w:val="003F732D"/>
    <w:rsid w:val="003F7835"/>
    <w:rsid w:val="003F78B9"/>
    <w:rsid w:val="00404398"/>
    <w:rsid w:val="0040542C"/>
    <w:rsid w:val="00405BBC"/>
    <w:rsid w:val="00405FA8"/>
    <w:rsid w:val="00407088"/>
    <w:rsid w:val="00407B5D"/>
    <w:rsid w:val="00410CD9"/>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932"/>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23DE"/>
    <w:rsid w:val="004E35C8"/>
    <w:rsid w:val="004E5D7A"/>
    <w:rsid w:val="004E68E9"/>
    <w:rsid w:val="004E7444"/>
    <w:rsid w:val="004E761F"/>
    <w:rsid w:val="004E7FFE"/>
    <w:rsid w:val="004F165D"/>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5D5C"/>
    <w:rsid w:val="0053659A"/>
    <w:rsid w:val="00536C89"/>
    <w:rsid w:val="00537510"/>
    <w:rsid w:val="00541633"/>
    <w:rsid w:val="005420A2"/>
    <w:rsid w:val="0054232E"/>
    <w:rsid w:val="00542E90"/>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0E3F"/>
    <w:rsid w:val="00573032"/>
    <w:rsid w:val="00577583"/>
    <w:rsid w:val="0057782F"/>
    <w:rsid w:val="005800C0"/>
    <w:rsid w:val="00583995"/>
    <w:rsid w:val="00584DD0"/>
    <w:rsid w:val="00585815"/>
    <w:rsid w:val="00586A1C"/>
    <w:rsid w:val="00587104"/>
    <w:rsid w:val="005874CA"/>
    <w:rsid w:val="005907C1"/>
    <w:rsid w:val="00590D0C"/>
    <w:rsid w:val="00592779"/>
    <w:rsid w:val="00592C1A"/>
    <w:rsid w:val="005955DB"/>
    <w:rsid w:val="005A21C3"/>
    <w:rsid w:val="005A358A"/>
    <w:rsid w:val="005A4518"/>
    <w:rsid w:val="005A64D3"/>
    <w:rsid w:val="005B04B2"/>
    <w:rsid w:val="005B09E5"/>
    <w:rsid w:val="005B29F6"/>
    <w:rsid w:val="005B3392"/>
    <w:rsid w:val="005B3427"/>
    <w:rsid w:val="005B3C68"/>
    <w:rsid w:val="005B4689"/>
    <w:rsid w:val="005B4861"/>
    <w:rsid w:val="005B4B35"/>
    <w:rsid w:val="005B4F19"/>
    <w:rsid w:val="005B5215"/>
    <w:rsid w:val="005C36AF"/>
    <w:rsid w:val="005C3877"/>
    <w:rsid w:val="005C6478"/>
    <w:rsid w:val="005C6D12"/>
    <w:rsid w:val="005C6E87"/>
    <w:rsid w:val="005D109C"/>
    <w:rsid w:val="005D2EDE"/>
    <w:rsid w:val="005D5996"/>
    <w:rsid w:val="005D64E0"/>
    <w:rsid w:val="005D6DBA"/>
    <w:rsid w:val="005D6F9D"/>
    <w:rsid w:val="005D7494"/>
    <w:rsid w:val="005D7565"/>
    <w:rsid w:val="005E2C05"/>
    <w:rsid w:val="005E3DAD"/>
    <w:rsid w:val="005E4598"/>
    <w:rsid w:val="005E6573"/>
    <w:rsid w:val="005E73B1"/>
    <w:rsid w:val="005F3D14"/>
    <w:rsid w:val="005F3EC6"/>
    <w:rsid w:val="005F41E0"/>
    <w:rsid w:val="005F4CE5"/>
    <w:rsid w:val="005F63A3"/>
    <w:rsid w:val="00600712"/>
    <w:rsid w:val="00601653"/>
    <w:rsid w:val="0060340E"/>
    <w:rsid w:val="00603543"/>
    <w:rsid w:val="006044EF"/>
    <w:rsid w:val="00604C43"/>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6572"/>
    <w:rsid w:val="0063788F"/>
    <w:rsid w:val="00640F77"/>
    <w:rsid w:val="006410C2"/>
    <w:rsid w:val="006418C0"/>
    <w:rsid w:val="006430C4"/>
    <w:rsid w:val="006431BA"/>
    <w:rsid w:val="006443F5"/>
    <w:rsid w:val="0064525C"/>
    <w:rsid w:val="00650723"/>
    <w:rsid w:val="00650B89"/>
    <w:rsid w:val="00652F12"/>
    <w:rsid w:val="00654153"/>
    <w:rsid w:val="006563E8"/>
    <w:rsid w:val="0065671E"/>
    <w:rsid w:val="006609C0"/>
    <w:rsid w:val="00660F23"/>
    <w:rsid w:val="00661A6C"/>
    <w:rsid w:val="00662DB3"/>
    <w:rsid w:val="006637CB"/>
    <w:rsid w:val="00665207"/>
    <w:rsid w:val="0066689B"/>
    <w:rsid w:val="00666D90"/>
    <w:rsid w:val="0066728C"/>
    <w:rsid w:val="006705CF"/>
    <w:rsid w:val="006719C0"/>
    <w:rsid w:val="00673A91"/>
    <w:rsid w:val="00673FDF"/>
    <w:rsid w:val="00676CAF"/>
    <w:rsid w:val="006771E9"/>
    <w:rsid w:val="0067778E"/>
    <w:rsid w:val="00680461"/>
    <w:rsid w:val="006804DF"/>
    <w:rsid w:val="006839CE"/>
    <w:rsid w:val="00684D10"/>
    <w:rsid w:val="00685DEE"/>
    <w:rsid w:val="00686F84"/>
    <w:rsid w:val="00687024"/>
    <w:rsid w:val="00687A7A"/>
    <w:rsid w:val="00692A07"/>
    <w:rsid w:val="0069393A"/>
    <w:rsid w:val="006953F5"/>
    <w:rsid w:val="00696638"/>
    <w:rsid w:val="00696F26"/>
    <w:rsid w:val="006A06BD"/>
    <w:rsid w:val="006A1FE2"/>
    <w:rsid w:val="006A2B45"/>
    <w:rsid w:val="006A3FA7"/>
    <w:rsid w:val="006A5B16"/>
    <w:rsid w:val="006A60DB"/>
    <w:rsid w:val="006A6CB1"/>
    <w:rsid w:val="006A7C14"/>
    <w:rsid w:val="006B0DA8"/>
    <w:rsid w:val="006B2F0B"/>
    <w:rsid w:val="006B38CE"/>
    <w:rsid w:val="006B4416"/>
    <w:rsid w:val="006B5B47"/>
    <w:rsid w:val="006B5F51"/>
    <w:rsid w:val="006B7014"/>
    <w:rsid w:val="006B7E8F"/>
    <w:rsid w:val="006C18D7"/>
    <w:rsid w:val="006C402E"/>
    <w:rsid w:val="006C4FBC"/>
    <w:rsid w:val="006C6050"/>
    <w:rsid w:val="006C6530"/>
    <w:rsid w:val="006D0FBE"/>
    <w:rsid w:val="006D140B"/>
    <w:rsid w:val="006D1812"/>
    <w:rsid w:val="006D2809"/>
    <w:rsid w:val="006D3682"/>
    <w:rsid w:val="006D45D6"/>
    <w:rsid w:val="006D5748"/>
    <w:rsid w:val="006D68E6"/>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6C1"/>
    <w:rsid w:val="007177B2"/>
    <w:rsid w:val="007225BE"/>
    <w:rsid w:val="00724AF6"/>
    <w:rsid w:val="00731F8F"/>
    <w:rsid w:val="007332B1"/>
    <w:rsid w:val="00733823"/>
    <w:rsid w:val="00735225"/>
    <w:rsid w:val="00742DC7"/>
    <w:rsid w:val="007430DB"/>
    <w:rsid w:val="0074685F"/>
    <w:rsid w:val="0075120E"/>
    <w:rsid w:val="00754EE8"/>
    <w:rsid w:val="0075588A"/>
    <w:rsid w:val="00755FCA"/>
    <w:rsid w:val="00756B74"/>
    <w:rsid w:val="00756D5F"/>
    <w:rsid w:val="00757439"/>
    <w:rsid w:val="0076206D"/>
    <w:rsid w:val="007628BE"/>
    <w:rsid w:val="00763406"/>
    <w:rsid w:val="007645C6"/>
    <w:rsid w:val="00765CB5"/>
    <w:rsid w:val="007702DC"/>
    <w:rsid w:val="00771529"/>
    <w:rsid w:val="00772A28"/>
    <w:rsid w:val="007731B8"/>
    <w:rsid w:val="00774F72"/>
    <w:rsid w:val="00774FE4"/>
    <w:rsid w:val="00775ADB"/>
    <w:rsid w:val="00777148"/>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5076"/>
    <w:rsid w:val="0079586D"/>
    <w:rsid w:val="00795960"/>
    <w:rsid w:val="00795D10"/>
    <w:rsid w:val="00796776"/>
    <w:rsid w:val="007A0BEE"/>
    <w:rsid w:val="007A2A5E"/>
    <w:rsid w:val="007A2BEF"/>
    <w:rsid w:val="007A36A5"/>
    <w:rsid w:val="007A3D8B"/>
    <w:rsid w:val="007A401A"/>
    <w:rsid w:val="007A57FA"/>
    <w:rsid w:val="007A5855"/>
    <w:rsid w:val="007A5E70"/>
    <w:rsid w:val="007A7C47"/>
    <w:rsid w:val="007B0C49"/>
    <w:rsid w:val="007B2537"/>
    <w:rsid w:val="007B28EA"/>
    <w:rsid w:val="007B3647"/>
    <w:rsid w:val="007B371E"/>
    <w:rsid w:val="007B559A"/>
    <w:rsid w:val="007B6AAC"/>
    <w:rsid w:val="007B75E2"/>
    <w:rsid w:val="007B7910"/>
    <w:rsid w:val="007C0036"/>
    <w:rsid w:val="007C2657"/>
    <w:rsid w:val="007C281C"/>
    <w:rsid w:val="007C4613"/>
    <w:rsid w:val="007C5254"/>
    <w:rsid w:val="007C54B5"/>
    <w:rsid w:val="007C625E"/>
    <w:rsid w:val="007C65BE"/>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0C73"/>
    <w:rsid w:val="007F1061"/>
    <w:rsid w:val="007F3188"/>
    <w:rsid w:val="007F33EA"/>
    <w:rsid w:val="007F34E7"/>
    <w:rsid w:val="007F3EE5"/>
    <w:rsid w:val="007F60E6"/>
    <w:rsid w:val="007F6D99"/>
    <w:rsid w:val="007F6F47"/>
    <w:rsid w:val="007F7701"/>
    <w:rsid w:val="007F7F54"/>
    <w:rsid w:val="00800084"/>
    <w:rsid w:val="008026D3"/>
    <w:rsid w:val="0080686E"/>
    <w:rsid w:val="00806966"/>
    <w:rsid w:val="00806E6A"/>
    <w:rsid w:val="0081081D"/>
    <w:rsid w:val="00811199"/>
    <w:rsid w:val="00811DC7"/>
    <w:rsid w:val="00813F77"/>
    <w:rsid w:val="00816A9D"/>
    <w:rsid w:val="008224EC"/>
    <w:rsid w:val="0082310B"/>
    <w:rsid w:val="008238C5"/>
    <w:rsid w:val="00824263"/>
    <w:rsid w:val="00825EF8"/>
    <w:rsid w:val="00826CF2"/>
    <w:rsid w:val="00826D5F"/>
    <w:rsid w:val="00826F29"/>
    <w:rsid w:val="00827576"/>
    <w:rsid w:val="00830AD5"/>
    <w:rsid w:val="00830E45"/>
    <w:rsid w:val="00833259"/>
    <w:rsid w:val="0083400D"/>
    <w:rsid w:val="00835CED"/>
    <w:rsid w:val="00837090"/>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9F0"/>
    <w:rsid w:val="00852CF8"/>
    <w:rsid w:val="00852D17"/>
    <w:rsid w:val="0085331B"/>
    <w:rsid w:val="00856342"/>
    <w:rsid w:val="00856C90"/>
    <w:rsid w:val="008572A0"/>
    <w:rsid w:val="00860218"/>
    <w:rsid w:val="00860267"/>
    <w:rsid w:val="0086202D"/>
    <w:rsid w:val="00863899"/>
    <w:rsid w:val="008639A2"/>
    <w:rsid w:val="00866D7D"/>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1936"/>
    <w:rsid w:val="008A30BC"/>
    <w:rsid w:val="008A3656"/>
    <w:rsid w:val="008A414F"/>
    <w:rsid w:val="008A525C"/>
    <w:rsid w:val="008A5A89"/>
    <w:rsid w:val="008A7BAA"/>
    <w:rsid w:val="008B3922"/>
    <w:rsid w:val="008B4A12"/>
    <w:rsid w:val="008B556D"/>
    <w:rsid w:val="008B6BFF"/>
    <w:rsid w:val="008C0ABC"/>
    <w:rsid w:val="008C1135"/>
    <w:rsid w:val="008C115F"/>
    <w:rsid w:val="008C3A1C"/>
    <w:rsid w:val="008C45CB"/>
    <w:rsid w:val="008C4E39"/>
    <w:rsid w:val="008C5AE1"/>
    <w:rsid w:val="008C5DD0"/>
    <w:rsid w:val="008D1FC2"/>
    <w:rsid w:val="008D6D98"/>
    <w:rsid w:val="008E0BD0"/>
    <w:rsid w:val="008E1A27"/>
    <w:rsid w:val="008E1B21"/>
    <w:rsid w:val="008E22AD"/>
    <w:rsid w:val="008E2EB5"/>
    <w:rsid w:val="008E3952"/>
    <w:rsid w:val="008E3CB5"/>
    <w:rsid w:val="008E4873"/>
    <w:rsid w:val="008E5613"/>
    <w:rsid w:val="008E58D4"/>
    <w:rsid w:val="008E5AB5"/>
    <w:rsid w:val="008E636B"/>
    <w:rsid w:val="008E687B"/>
    <w:rsid w:val="008F0777"/>
    <w:rsid w:val="008F3E9F"/>
    <w:rsid w:val="008F600F"/>
    <w:rsid w:val="008F6A56"/>
    <w:rsid w:val="00901EE5"/>
    <w:rsid w:val="00901F2B"/>
    <w:rsid w:val="00902936"/>
    <w:rsid w:val="00903E57"/>
    <w:rsid w:val="0090472F"/>
    <w:rsid w:val="0090647A"/>
    <w:rsid w:val="009067A8"/>
    <w:rsid w:val="009071FC"/>
    <w:rsid w:val="0091153A"/>
    <w:rsid w:val="00911A43"/>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1929"/>
    <w:rsid w:val="0093291B"/>
    <w:rsid w:val="00933BEA"/>
    <w:rsid w:val="00934BE8"/>
    <w:rsid w:val="00936009"/>
    <w:rsid w:val="0093685B"/>
    <w:rsid w:val="00936997"/>
    <w:rsid w:val="00936C98"/>
    <w:rsid w:val="00936F38"/>
    <w:rsid w:val="00937238"/>
    <w:rsid w:val="009421DC"/>
    <w:rsid w:val="00943993"/>
    <w:rsid w:val="00943F7A"/>
    <w:rsid w:val="0094448C"/>
    <w:rsid w:val="009462EE"/>
    <w:rsid w:val="00946C36"/>
    <w:rsid w:val="00947B77"/>
    <w:rsid w:val="00947E61"/>
    <w:rsid w:val="00951F5B"/>
    <w:rsid w:val="00954CB5"/>
    <w:rsid w:val="00955A9B"/>
    <w:rsid w:val="00956398"/>
    <w:rsid w:val="00960C4C"/>
    <w:rsid w:val="00961ABE"/>
    <w:rsid w:val="009621E2"/>
    <w:rsid w:val="009630C3"/>
    <w:rsid w:val="0096492F"/>
    <w:rsid w:val="00964E50"/>
    <w:rsid w:val="00966553"/>
    <w:rsid w:val="009702D6"/>
    <w:rsid w:val="00972A76"/>
    <w:rsid w:val="00974484"/>
    <w:rsid w:val="00976440"/>
    <w:rsid w:val="00977D81"/>
    <w:rsid w:val="00980717"/>
    <w:rsid w:val="00981812"/>
    <w:rsid w:val="00981E91"/>
    <w:rsid w:val="00982117"/>
    <w:rsid w:val="00982E81"/>
    <w:rsid w:val="00983393"/>
    <w:rsid w:val="009838B3"/>
    <w:rsid w:val="009847E8"/>
    <w:rsid w:val="00985B91"/>
    <w:rsid w:val="0098744E"/>
    <w:rsid w:val="00990206"/>
    <w:rsid w:val="00990DDA"/>
    <w:rsid w:val="00991985"/>
    <w:rsid w:val="009938B2"/>
    <w:rsid w:val="00996DDB"/>
    <w:rsid w:val="009A0F5B"/>
    <w:rsid w:val="009A230D"/>
    <w:rsid w:val="009A43E8"/>
    <w:rsid w:val="009A592C"/>
    <w:rsid w:val="009A62D1"/>
    <w:rsid w:val="009A6D88"/>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08AA"/>
    <w:rsid w:val="009D1D61"/>
    <w:rsid w:val="009D3309"/>
    <w:rsid w:val="009D7997"/>
    <w:rsid w:val="009D7D13"/>
    <w:rsid w:val="009E05C7"/>
    <w:rsid w:val="009E19D5"/>
    <w:rsid w:val="009E1C14"/>
    <w:rsid w:val="009E240E"/>
    <w:rsid w:val="009E499C"/>
    <w:rsid w:val="009E4E93"/>
    <w:rsid w:val="009E73B5"/>
    <w:rsid w:val="009F06BB"/>
    <w:rsid w:val="009F3AAE"/>
    <w:rsid w:val="009F3ABC"/>
    <w:rsid w:val="009F503F"/>
    <w:rsid w:val="00A01013"/>
    <w:rsid w:val="00A01078"/>
    <w:rsid w:val="00A01C47"/>
    <w:rsid w:val="00A01C84"/>
    <w:rsid w:val="00A02AD5"/>
    <w:rsid w:val="00A0306F"/>
    <w:rsid w:val="00A03D81"/>
    <w:rsid w:val="00A0606D"/>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4288"/>
    <w:rsid w:val="00A364D6"/>
    <w:rsid w:val="00A40622"/>
    <w:rsid w:val="00A44F80"/>
    <w:rsid w:val="00A456C5"/>
    <w:rsid w:val="00A45B77"/>
    <w:rsid w:val="00A45BEB"/>
    <w:rsid w:val="00A46992"/>
    <w:rsid w:val="00A50BCC"/>
    <w:rsid w:val="00A51E82"/>
    <w:rsid w:val="00A5248E"/>
    <w:rsid w:val="00A539A4"/>
    <w:rsid w:val="00A55525"/>
    <w:rsid w:val="00A57CB5"/>
    <w:rsid w:val="00A61769"/>
    <w:rsid w:val="00A62546"/>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127F"/>
    <w:rsid w:val="00A929B8"/>
    <w:rsid w:val="00A946A2"/>
    <w:rsid w:val="00A9531F"/>
    <w:rsid w:val="00A956A9"/>
    <w:rsid w:val="00AA003F"/>
    <w:rsid w:val="00AA533D"/>
    <w:rsid w:val="00AA60A2"/>
    <w:rsid w:val="00AA68D6"/>
    <w:rsid w:val="00AB0A10"/>
    <w:rsid w:val="00AB0E76"/>
    <w:rsid w:val="00AB1574"/>
    <w:rsid w:val="00AB19BC"/>
    <w:rsid w:val="00AB2D8E"/>
    <w:rsid w:val="00AB35BD"/>
    <w:rsid w:val="00AB3A8A"/>
    <w:rsid w:val="00AB3D26"/>
    <w:rsid w:val="00AB6591"/>
    <w:rsid w:val="00AB6833"/>
    <w:rsid w:val="00AB7915"/>
    <w:rsid w:val="00AC3433"/>
    <w:rsid w:val="00AC676F"/>
    <w:rsid w:val="00AC6E7D"/>
    <w:rsid w:val="00AD0599"/>
    <w:rsid w:val="00AD071F"/>
    <w:rsid w:val="00AD16DB"/>
    <w:rsid w:val="00AD2C4B"/>
    <w:rsid w:val="00AD2EC4"/>
    <w:rsid w:val="00AD57FB"/>
    <w:rsid w:val="00AD6214"/>
    <w:rsid w:val="00AD6F72"/>
    <w:rsid w:val="00AE03C9"/>
    <w:rsid w:val="00AE41AD"/>
    <w:rsid w:val="00AE4214"/>
    <w:rsid w:val="00AE4239"/>
    <w:rsid w:val="00AE61E2"/>
    <w:rsid w:val="00AE6D22"/>
    <w:rsid w:val="00AE6FDE"/>
    <w:rsid w:val="00AF0F41"/>
    <w:rsid w:val="00AF1635"/>
    <w:rsid w:val="00AF29D8"/>
    <w:rsid w:val="00AF3602"/>
    <w:rsid w:val="00AF3C02"/>
    <w:rsid w:val="00AF5386"/>
    <w:rsid w:val="00AF56B1"/>
    <w:rsid w:val="00AF6824"/>
    <w:rsid w:val="00AF6EDE"/>
    <w:rsid w:val="00B00802"/>
    <w:rsid w:val="00B00968"/>
    <w:rsid w:val="00B0099C"/>
    <w:rsid w:val="00B01A99"/>
    <w:rsid w:val="00B01DFC"/>
    <w:rsid w:val="00B0276A"/>
    <w:rsid w:val="00B03191"/>
    <w:rsid w:val="00B0322C"/>
    <w:rsid w:val="00B0336C"/>
    <w:rsid w:val="00B03630"/>
    <w:rsid w:val="00B04BE4"/>
    <w:rsid w:val="00B06552"/>
    <w:rsid w:val="00B1061F"/>
    <w:rsid w:val="00B11439"/>
    <w:rsid w:val="00B12288"/>
    <w:rsid w:val="00B14720"/>
    <w:rsid w:val="00B155F2"/>
    <w:rsid w:val="00B15B48"/>
    <w:rsid w:val="00B16A63"/>
    <w:rsid w:val="00B16F38"/>
    <w:rsid w:val="00B1792D"/>
    <w:rsid w:val="00B200A8"/>
    <w:rsid w:val="00B20ABE"/>
    <w:rsid w:val="00B20E84"/>
    <w:rsid w:val="00B21459"/>
    <w:rsid w:val="00B22E58"/>
    <w:rsid w:val="00B230CA"/>
    <w:rsid w:val="00B249B9"/>
    <w:rsid w:val="00B265ED"/>
    <w:rsid w:val="00B3041A"/>
    <w:rsid w:val="00B31112"/>
    <w:rsid w:val="00B31EEC"/>
    <w:rsid w:val="00B361A5"/>
    <w:rsid w:val="00B36519"/>
    <w:rsid w:val="00B36A8A"/>
    <w:rsid w:val="00B4103C"/>
    <w:rsid w:val="00B43970"/>
    <w:rsid w:val="00B45FAB"/>
    <w:rsid w:val="00B50EEB"/>
    <w:rsid w:val="00B52C0E"/>
    <w:rsid w:val="00B5331C"/>
    <w:rsid w:val="00B54622"/>
    <w:rsid w:val="00B549B6"/>
    <w:rsid w:val="00B572C8"/>
    <w:rsid w:val="00B62F06"/>
    <w:rsid w:val="00B632EF"/>
    <w:rsid w:val="00B64085"/>
    <w:rsid w:val="00B65072"/>
    <w:rsid w:val="00B65B90"/>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4B33"/>
    <w:rsid w:val="00BA6C30"/>
    <w:rsid w:val="00BB0321"/>
    <w:rsid w:val="00BB14B4"/>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1BD1"/>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2E50"/>
    <w:rsid w:val="00C63BD9"/>
    <w:rsid w:val="00C6660D"/>
    <w:rsid w:val="00C66F39"/>
    <w:rsid w:val="00C67490"/>
    <w:rsid w:val="00C7117F"/>
    <w:rsid w:val="00C71781"/>
    <w:rsid w:val="00C7202F"/>
    <w:rsid w:val="00C73020"/>
    <w:rsid w:val="00C74500"/>
    <w:rsid w:val="00C74B58"/>
    <w:rsid w:val="00C74BE7"/>
    <w:rsid w:val="00C76AB2"/>
    <w:rsid w:val="00C80BF1"/>
    <w:rsid w:val="00C8283E"/>
    <w:rsid w:val="00C847D5"/>
    <w:rsid w:val="00C849F1"/>
    <w:rsid w:val="00C87460"/>
    <w:rsid w:val="00C91962"/>
    <w:rsid w:val="00C937FA"/>
    <w:rsid w:val="00C93C52"/>
    <w:rsid w:val="00C9406D"/>
    <w:rsid w:val="00C94500"/>
    <w:rsid w:val="00C9528D"/>
    <w:rsid w:val="00C96353"/>
    <w:rsid w:val="00C970DC"/>
    <w:rsid w:val="00C972F3"/>
    <w:rsid w:val="00C9738C"/>
    <w:rsid w:val="00CA0C5A"/>
    <w:rsid w:val="00CA0FB1"/>
    <w:rsid w:val="00CA22A3"/>
    <w:rsid w:val="00CA54E0"/>
    <w:rsid w:val="00CA5CC6"/>
    <w:rsid w:val="00CB18F0"/>
    <w:rsid w:val="00CB253F"/>
    <w:rsid w:val="00CB25FE"/>
    <w:rsid w:val="00CB2D98"/>
    <w:rsid w:val="00CB7A6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42D6"/>
    <w:rsid w:val="00CF67EC"/>
    <w:rsid w:val="00CF6E62"/>
    <w:rsid w:val="00D003D7"/>
    <w:rsid w:val="00D018CC"/>
    <w:rsid w:val="00D01B0A"/>
    <w:rsid w:val="00D0668E"/>
    <w:rsid w:val="00D06F34"/>
    <w:rsid w:val="00D125FC"/>
    <w:rsid w:val="00D12BA4"/>
    <w:rsid w:val="00D1339D"/>
    <w:rsid w:val="00D1399A"/>
    <w:rsid w:val="00D13E2C"/>
    <w:rsid w:val="00D14B36"/>
    <w:rsid w:val="00D15621"/>
    <w:rsid w:val="00D15C81"/>
    <w:rsid w:val="00D2221E"/>
    <w:rsid w:val="00D25BAC"/>
    <w:rsid w:val="00D31225"/>
    <w:rsid w:val="00D32600"/>
    <w:rsid w:val="00D33E42"/>
    <w:rsid w:val="00D35797"/>
    <w:rsid w:val="00D36397"/>
    <w:rsid w:val="00D3679D"/>
    <w:rsid w:val="00D36F0D"/>
    <w:rsid w:val="00D405C7"/>
    <w:rsid w:val="00D40614"/>
    <w:rsid w:val="00D42867"/>
    <w:rsid w:val="00D429A3"/>
    <w:rsid w:val="00D445D6"/>
    <w:rsid w:val="00D44FCB"/>
    <w:rsid w:val="00D45505"/>
    <w:rsid w:val="00D45DB5"/>
    <w:rsid w:val="00D47852"/>
    <w:rsid w:val="00D517CC"/>
    <w:rsid w:val="00D51A30"/>
    <w:rsid w:val="00D52A96"/>
    <w:rsid w:val="00D534A4"/>
    <w:rsid w:val="00D54E4C"/>
    <w:rsid w:val="00D54E4E"/>
    <w:rsid w:val="00D572C4"/>
    <w:rsid w:val="00D60D53"/>
    <w:rsid w:val="00D6133A"/>
    <w:rsid w:val="00D61FAD"/>
    <w:rsid w:val="00D62B2B"/>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6CFB"/>
    <w:rsid w:val="00D8766A"/>
    <w:rsid w:val="00D909C5"/>
    <w:rsid w:val="00D9591F"/>
    <w:rsid w:val="00D97FDB"/>
    <w:rsid w:val="00DA191A"/>
    <w:rsid w:val="00DA1F58"/>
    <w:rsid w:val="00DA2172"/>
    <w:rsid w:val="00DA289F"/>
    <w:rsid w:val="00DA3110"/>
    <w:rsid w:val="00DA44C5"/>
    <w:rsid w:val="00DA5425"/>
    <w:rsid w:val="00DA54B6"/>
    <w:rsid w:val="00DA6204"/>
    <w:rsid w:val="00DB3AC1"/>
    <w:rsid w:val="00DB71E7"/>
    <w:rsid w:val="00DC47A9"/>
    <w:rsid w:val="00DC4F1D"/>
    <w:rsid w:val="00DC5179"/>
    <w:rsid w:val="00DC52B0"/>
    <w:rsid w:val="00DC6DD4"/>
    <w:rsid w:val="00DC7E16"/>
    <w:rsid w:val="00DD170D"/>
    <w:rsid w:val="00DD3EA9"/>
    <w:rsid w:val="00DD77C8"/>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07527"/>
    <w:rsid w:val="00E112EE"/>
    <w:rsid w:val="00E13BD1"/>
    <w:rsid w:val="00E13D12"/>
    <w:rsid w:val="00E16BEC"/>
    <w:rsid w:val="00E203E1"/>
    <w:rsid w:val="00E213CF"/>
    <w:rsid w:val="00E2412D"/>
    <w:rsid w:val="00E254FA"/>
    <w:rsid w:val="00E26DA9"/>
    <w:rsid w:val="00E27B6C"/>
    <w:rsid w:val="00E30521"/>
    <w:rsid w:val="00E31484"/>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3348"/>
    <w:rsid w:val="00E56DCD"/>
    <w:rsid w:val="00E57E5E"/>
    <w:rsid w:val="00E604C5"/>
    <w:rsid w:val="00E60E6A"/>
    <w:rsid w:val="00E624B0"/>
    <w:rsid w:val="00E62AD4"/>
    <w:rsid w:val="00E62E07"/>
    <w:rsid w:val="00E62FBC"/>
    <w:rsid w:val="00E65413"/>
    <w:rsid w:val="00E65967"/>
    <w:rsid w:val="00E65A10"/>
    <w:rsid w:val="00E6710A"/>
    <w:rsid w:val="00E714D0"/>
    <w:rsid w:val="00E81F01"/>
    <w:rsid w:val="00E83B43"/>
    <w:rsid w:val="00E85BC9"/>
    <w:rsid w:val="00E8665B"/>
    <w:rsid w:val="00E86F93"/>
    <w:rsid w:val="00E87AD2"/>
    <w:rsid w:val="00E9033A"/>
    <w:rsid w:val="00E91322"/>
    <w:rsid w:val="00E91AD3"/>
    <w:rsid w:val="00E93257"/>
    <w:rsid w:val="00E96131"/>
    <w:rsid w:val="00EA12A7"/>
    <w:rsid w:val="00EA12F5"/>
    <w:rsid w:val="00EA17EA"/>
    <w:rsid w:val="00EA3278"/>
    <w:rsid w:val="00EA3642"/>
    <w:rsid w:val="00EA42CB"/>
    <w:rsid w:val="00EA4537"/>
    <w:rsid w:val="00EA6678"/>
    <w:rsid w:val="00EA713E"/>
    <w:rsid w:val="00EA732A"/>
    <w:rsid w:val="00EA7954"/>
    <w:rsid w:val="00EB0480"/>
    <w:rsid w:val="00EB0F4E"/>
    <w:rsid w:val="00EB4155"/>
    <w:rsid w:val="00EB5B58"/>
    <w:rsid w:val="00EB5CE8"/>
    <w:rsid w:val="00EB6158"/>
    <w:rsid w:val="00EB671E"/>
    <w:rsid w:val="00EB6BAB"/>
    <w:rsid w:val="00EB6FF6"/>
    <w:rsid w:val="00EB743E"/>
    <w:rsid w:val="00EB7E45"/>
    <w:rsid w:val="00EC0538"/>
    <w:rsid w:val="00EC1BC6"/>
    <w:rsid w:val="00EC2BDF"/>
    <w:rsid w:val="00EC33AF"/>
    <w:rsid w:val="00EC5EAE"/>
    <w:rsid w:val="00ED5249"/>
    <w:rsid w:val="00ED7EAC"/>
    <w:rsid w:val="00EE1265"/>
    <w:rsid w:val="00EE15F9"/>
    <w:rsid w:val="00EE2166"/>
    <w:rsid w:val="00EE2CD6"/>
    <w:rsid w:val="00EE52B9"/>
    <w:rsid w:val="00EE5BC1"/>
    <w:rsid w:val="00EE5E01"/>
    <w:rsid w:val="00EE5E08"/>
    <w:rsid w:val="00EF0442"/>
    <w:rsid w:val="00EF5E75"/>
    <w:rsid w:val="00EF656F"/>
    <w:rsid w:val="00F033B4"/>
    <w:rsid w:val="00F04367"/>
    <w:rsid w:val="00F04618"/>
    <w:rsid w:val="00F04D02"/>
    <w:rsid w:val="00F11995"/>
    <w:rsid w:val="00F11A7E"/>
    <w:rsid w:val="00F123F2"/>
    <w:rsid w:val="00F1590C"/>
    <w:rsid w:val="00F16B95"/>
    <w:rsid w:val="00F2021D"/>
    <w:rsid w:val="00F227E8"/>
    <w:rsid w:val="00F25849"/>
    <w:rsid w:val="00F25E1A"/>
    <w:rsid w:val="00F26C9C"/>
    <w:rsid w:val="00F27EDC"/>
    <w:rsid w:val="00F31EA8"/>
    <w:rsid w:val="00F33A82"/>
    <w:rsid w:val="00F33A9D"/>
    <w:rsid w:val="00F341FA"/>
    <w:rsid w:val="00F34FC2"/>
    <w:rsid w:val="00F37F68"/>
    <w:rsid w:val="00F40AAE"/>
    <w:rsid w:val="00F41177"/>
    <w:rsid w:val="00F41688"/>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623"/>
    <w:rsid w:val="00F82753"/>
    <w:rsid w:val="00F83399"/>
    <w:rsid w:val="00F8393F"/>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E49FCD"/>
  <w14:defaultImageDpi w14:val="300"/>
  <w15:docId w15:val="{97284D45-D321-4F02-8A10-2A24F892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2D6"/>
    <w:rPr>
      <w:rFonts w:ascii="Arial" w:hAnsi="Arial"/>
      <w:sz w:val="22"/>
      <w:szCs w:val="24"/>
    </w:rPr>
  </w:style>
  <w:style w:type="paragraph" w:styleId="Heading1">
    <w:name w:val="heading 1"/>
    <w:basedOn w:val="Normal"/>
    <w:next w:val="Normal"/>
    <w:qFormat/>
    <w:rsid w:val="00570E3F"/>
    <w:pPr>
      <w:keepNext/>
      <w:spacing w:line="480" w:lineRule="exact"/>
      <w:jc w:val="center"/>
      <w:outlineLvl w:val="0"/>
    </w:pPr>
    <w:rPr>
      <w:rFonts w:ascii="Arial Bold" w:hAnsi="Arial Bold" w:cs="Arial"/>
      <w:b/>
      <w:bCs/>
      <w:caps/>
      <w:kern w:val="32"/>
      <w:sz w:val="48"/>
      <w:szCs w:val="48"/>
    </w:rPr>
  </w:style>
  <w:style w:type="paragraph" w:styleId="Heading2">
    <w:name w:val="heading 2"/>
    <w:basedOn w:val="Normal"/>
    <w:next w:val="Normal"/>
    <w:qFormat/>
    <w:rsid w:val="00570E3F"/>
    <w:pPr>
      <w:keepNext/>
      <w:spacing w:before="240" w:after="60"/>
      <w:outlineLvl w:val="1"/>
    </w:pPr>
    <w:rPr>
      <w:rFonts w:cs="Arial"/>
      <w:b/>
      <w:bCs/>
      <w:iCs/>
      <w:sz w:val="28"/>
      <w:szCs w:val="28"/>
    </w:rPr>
  </w:style>
  <w:style w:type="paragraph" w:styleId="Heading3">
    <w:name w:val="heading 3"/>
    <w:basedOn w:val="Normal"/>
    <w:next w:val="Normal"/>
    <w:qFormat/>
    <w:rsid w:val="00570E3F"/>
    <w:pPr>
      <w:keepNext/>
      <w:spacing w:after="60"/>
      <w:outlineLvl w:val="2"/>
    </w:pPr>
    <w:rPr>
      <w:rFonts w:cs="Arial"/>
      <w:b/>
      <w:bCs/>
      <w:sz w:val="24"/>
      <w:szCs w:val="22"/>
    </w:rPr>
  </w:style>
  <w:style w:type="paragraph" w:styleId="Heading4">
    <w:name w:val="heading 4"/>
    <w:basedOn w:val="Heading3"/>
    <w:next w:val="Normal"/>
    <w:link w:val="Heading4Char"/>
    <w:qFormat/>
    <w:rsid w:val="00570E3F"/>
    <w:pPr>
      <w:outlineLvl w:val="3"/>
    </w:pPr>
    <w:rPr>
      <w:sz w:val="22"/>
    </w:rPr>
  </w:style>
  <w:style w:type="paragraph" w:styleId="Heading7">
    <w:name w:val="heading 7"/>
    <w:basedOn w:val="Normal"/>
    <w:next w:val="Normal"/>
    <w:link w:val="Heading7Char"/>
    <w:rsid w:val="00D40614"/>
    <w:pPr>
      <w:spacing w:before="240" w:after="60"/>
      <w:outlineLvl w:val="6"/>
    </w:pPr>
    <w:rPr>
      <w:rFonts w:ascii="Cambria" w:eastAsia="MS Mincho"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688"/>
    <w:pPr>
      <w:tabs>
        <w:tab w:val="center" w:pos="4513"/>
        <w:tab w:val="right" w:pos="902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character" w:customStyle="1" w:styleId="Heading4Char">
    <w:name w:val="Heading 4 Char"/>
    <w:link w:val="Heading4"/>
    <w:rsid w:val="00570E3F"/>
    <w:rPr>
      <w:rFonts w:ascii="Arial" w:hAnsi="Arial" w:cs="Arial"/>
      <w:b/>
      <w:bCs/>
      <w:sz w:val="22"/>
      <w:szCs w:val="22"/>
    </w:rPr>
  </w:style>
  <w:style w:type="character" w:customStyle="1" w:styleId="Heading7Char">
    <w:name w:val="Heading 7 Char"/>
    <w:link w:val="Heading7"/>
    <w:semiHidden/>
    <w:rsid w:val="00D40614"/>
    <w:rPr>
      <w:rFonts w:ascii="Cambria" w:eastAsia="MS Mincho" w:hAnsi="Cambria" w:cs="Times New Roman"/>
      <w:sz w:val="24"/>
      <w:szCs w:val="24"/>
      <w:lang w:eastAsia="en-AU"/>
    </w:rPr>
  </w:style>
  <w:style w:type="table" w:styleId="ListTable2-Accent5">
    <w:name w:val="List Table 2 Accent 5"/>
    <w:basedOn w:val="TableNormal"/>
    <w:uiPriority w:val="47"/>
    <w:rsid w:val="007B36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Text">
    <w:name w:val="Table Text"/>
    <w:basedOn w:val="Normal"/>
    <w:qFormat/>
    <w:rsid w:val="007B3647"/>
    <w:pPr>
      <w:spacing w:before="60" w:after="60"/>
    </w:pPr>
    <w:rPr>
      <w:szCs w:val="20"/>
      <w:lang w:val="en-GB"/>
    </w:rPr>
  </w:style>
  <w:style w:type="paragraph" w:customStyle="1" w:styleId="Versionhistory">
    <w:name w:val="Version history"/>
    <w:basedOn w:val="Normal"/>
    <w:rsid w:val="00026331"/>
    <w:pPr>
      <w:tabs>
        <w:tab w:val="left" w:pos="2552"/>
      </w:tabs>
      <w:spacing w:before="120"/>
    </w:pPr>
    <w:rPr>
      <w:b/>
      <w:color w:val="404040" w:themeColor="text1" w:themeTint="BF"/>
      <w:szCs w:val="22"/>
    </w:rPr>
  </w:style>
  <w:style w:type="numbering" w:customStyle="1" w:styleId="BulletList">
    <w:name w:val="Bullet List"/>
    <w:uiPriority w:val="99"/>
    <w:rsid w:val="00EA17EA"/>
    <w:pPr>
      <w:numPr>
        <w:numId w:val="8"/>
      </w:numPr>
    </w:pPr>
  </w:style>
  <w:style w:type="numbering" w:customStyle="1" w:styleId="Numberlist">
    <w:name w:val="Number list"/>
    <w:uiPriority w:val="99"/>
    <w:rsid w:val="00137F97"/>
    <w:pPr>
      <w:numPr>
        <w:numId w:val="10"/>
      </w:numPr>
    </w:pPr>
  </w:style>
  <w:style w:type="character" w:customStyle="1" w:styleId="HeaderChar">
    <w:name w:val="Header Char"/>
    <w:basedOn w:val="DefaultParagraphFont"/>
    <w:link w:val="Header"/>
    <w:rsid w:val="00F41688"/>
    <w:rPr>
      <w:rFonts w:ascii="Arial" w:hAnsi="Arial"/>
      <w:sz w:val="22"/>
      <w:szCs w:val="24"/>
    </w:rPr>
  </w:style>
  <w:style w:type="paragraph" w:styleId="ListBullet">
    <w:name w:val="List Bullet"/>
    <w:basedOn w:val="ListParagraph"/>
    <w:unhideWhenUsed/>
    <w:qFormat/>
    <w:rsid w:val="00CF42D6"/>
    <w:pPr>
      <w:numPr>
        <w:numId w:val="9"/>
      </w:numPr>
    </w:pPr>
  </w:style>
  <w:style w:type="paragraph" w:styleId="BalloonText">
    <w:name w:val="Balloon Text"/>
    <w:basedOn w:val="Normal"/>
    <w:link w:val="BalloonTextChar"/>
    <w:semiHidden/>
    <w:unhideWhenUsed/>
    <w:rsid w:val="006431BA"/>
    <w:rPr>
      <w:rFonts w:ascii="Segoe UI" w:hAnsi="Segoe UI" w:cs="Segoe UI"/>
      <w:sz w:val="18"/>
      <w:szCs w:val="18"/>
    </w:rPr>
  </w:style>
  <w:style w:type="paragraph" w:customStyle="1" w:styleId="TableHeading">
    <w:name w:val="Table Heading"/>
    <w:basedOn w:val="Normal"/>
    <w:qFormat/>
    <w:rsid w:val="007B3647"/>
    <w:pPr>
      <w:spacing w:before="120" w:after="120"/>
    </w:pPr>
    <w:rPr>
      <w:rFonts w:ascii="Arial Bold" w:hAnsi="Arial Bold"/>
      <w:b/>
      <w:color w:val="000000" w:themeColor="text1"/>
    </w:rPr>
  </w:style>
  <w:style w:type="paragraph" w:customStyle="1" w:styleId="Line">
    <w:name w:val="Line"/>
    <w:basedOn w:val="Normal"/>
    <w:rsid w:val="000F7D70"/>
    <w:pPr>
      <w:pBdr>
        <w:bottom w:val="single" w:sz="4" w:space="1" w:color="auto"/>
      </w:pBdr>
    </w:pPr>
    <w:rPr>
      <w:sz w:val="12"/>
      <w:szCs w:val="20"/>
    </w:rPr>
  </w:style>
  <w:style w:type="paragraph" w:customStyle="1" w:styleId="PracticeGuideTitle">
    <w:name w:val="Practice Guide Title"/>
    <w:basedOn w:val="Normal"/>
    <w:qFormat/>
    <w:rsid w:val="00570E3F"/>
    <w:pPr>
      <w:spacing w:after="120"/>
      <w:ind w:left="2835" w:hanging="2835"/>
      <w:jc w:val="center"/>
    </w:pPr>
    <w:rPr>
      <w:sz w:val="36"/>
      <w:szCs w:val="20"/>
    </w:rPr>
  </w:style>
  <w:style w:type="paragraph" w:styleId="ListParagraph">
    <w:name w:val="List Paragraph"/>
    <w:uiPriority w:val="72"/>
    <w:rsid w:val="00362D5D"/>
    <w:pPr>
      <w:ind w:left="720"/>
      <w:contextualSpacing/>
    </w:pPr>
    <w:rPr>
      <w:rFonts w:ascii="Arial" w:hAnsi="Arial"/>
      <w:sz w:val="22"/>
      <w:szCs w:val="24"/>
    </w:rPr>
  </w:style>
  <w:style w:type="paragraph" w:styleId="Caption">
    <w:name w:val="caption"/>
    <w:basedOn w:val="Normal"/>
    <w:next w:val="Normal"/>
    <w:link w:val="CaptionChar"/>
    <w:uiPriority w:val="35"/>
    <w:unhideWhenUsed/>
    <w:qFormat/>
    <w:rsid w:val="009D08AA"/>
    <w:pPr>
      <w:suppressAutoHyphens/>
      <w:spacing w:before="120" w:after="120"/>
    </w:pPr>
    <w:rPr>
      <w:bCs/>
      <w:color w:val="7F7F7F" w:themeColor="text1" w:themeTint="80"/>
      <w:sz w:val="16"/>
      <w:szCs w:val="20"/>
    </w:rPr>
  </w:style>
  <w:style w:type="character" w:customStyle="1" w:styleId="CaptionChar">
    <w:name w:val="Caption Char"/>
    <w:link w:val="Caption"/>
    <w:uiPriority w:val="35"/>
    <w:locked/>
    <w:rsid w:val="009D08AA"/>
    <w:rPr>
      <w:rFonts w:ascii="Arial" w:hAnsi="Arial"/>
      <w:bCs/>
      <w:color w:val="7F7F7F" w:themeColor="text1" w:themeTint="80"/>
      <w:sz w:val="16"/>
    </w:rPr>
  </w:style>
  <w:style w:type="paragraph" w:styleId="Subtitle">
    <w:name w:val="Subtitle"/>
    <w:basedOn w:val="Normal"/>
    <w:next w:val="Normal"/>
    <w:link w:val="SubtitleChar"/>
    <w:rsid w:val="00570E3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570E3F"/>
    <w:rPr>
      <w:rFonts w:asciiTheme="minorHAnsi" w:eastAsiaTheme="minorEastAsia" w:hAnsiTheme="minorHAnsi" w:cstheme="minorBidi"/>
      <w:color w:val="5A5A5A" w:themeColor="text1" w:themeTint="A5"/>
      <w:spacing w:val="15"/>
      <w:sz w:val="22"/>
      <w:szCs w:val="22"/>
    </w:rPr>
  </w:style>
  <w:style w:type="numbering" w:customStyle="1" w:styleId="Style1">
    <w:name w:val="Style1"/>
    <w:uiPriority w:val="99"/>
    <w:rsid w:val="00137F97"/>
    <w:pPr>
      <w:numPr>
        <w:numId w:val="13"/>
      </w:numPr>
    </w:pPr>
  </w:style>
  <w:style w:type="paragraph" w:customStyle="1" w:styleId="TableTitle">
    <w:name w:val="Table Title"/>
    <w:qFormat/>
    <w:rsid w:val="00EC0538"/>
    <w:rPr>
      <w:rFonts w:ascii="Arial" w:hAnsi="Arial" w:cs="Arial"/>
      <w:b/>
      <w:bCs/>
      <w:sz w:val="22"/>
      <w:szCs w:val="22"/>
    </w:rPr>
  </w:style>
  <w:style w:type="table" w:styleId="TableGridLight">
    <w:name w:val="Grid Table Light"/>
    <w:basedOn w:val="TableNormal"/>
    <w:rsid w:val="00362D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73"/>
    <w:qFormat/>
    <w:rsid w:val="00C945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C94500"/>
    <w:rPr>
      <w:rFonts w:ascii="Arial" w:hAnsi="Arial"/>
      <w:i/>
      <w:iCs/>
      <w:color w:val="404040" w:themeColor="text1" w:themeTint="BF"/>
      <w:sz w:val="22"/>
      <w:szCs w:val="24"/>
    </w:rPr>
  </w:style>
  <w:style w:type="character" w:styleId="Hyperlink">
    <w:name w:val="Hyperlink"/>
    <w:basedOn w:val="DefaultParagraphFont"/>
    <w:rsid w:val="008A1936"/>
    <w:rPr>
      <w:color w:val="0000FF" w:themeColor="hyperlink"/>
      <w:u w:val="single"/>
    </w:rPr>
  </w:style>
  <w:style w:type="paragraph" w:styleId="ListNumber">
    <w:name w:val="List Number"/>
    <w:basedOn w:val="Normal"/>
    <w:unhideWhenUsed/>
    <w:qFormat/>
    <w:rsid w:val="00CF42D6"/>
    <w:pPr>
      <w:numPr>
        <w:numId w:val="26"/>
      </w:numPr>
      <w:contextualSpacing/>
    </w:pPr>
  </w:style>
  <w:style w:type="character" w:customStyle="1" w:styleId="BalloonTextChar">
    <w:name w:val="Balloon Text Char"/>
    <w:basedOn w:val="DefaultParagraphFont"/>
    <w:link w:val="BalloonText"/>
    <w:semiHidden/>
    <w:rsid w:val="006431BA"/>
    <w:rPr>
      <w:rFonts w:ascii="Segoe UI" w:hAnsi="Segoe UI" w:cs="Segoe UI"/>
      <w:sz w:val="18"/>
      <w:szCs w:val="18"/>
    </w:rPr>
  </w:style>
  <w:style w:type="paragraph" w:styleId="Footer">
    <w:name w:val="footer"/>
    <w:basedOn w:val="Normal"/>
    <w:link w:val="FooterChar"/>
    <w:uiPriority w:val="99"/>
    <w:unhideWhenUsed/>
    <w:rsid w:val="00F41688"/>
    <w:pPr>
      <w:tabs>
        <w:tab w:val="center" w:pos="4513"/>
        <w:tab w:val="right" w:pos="9026"/>
      </w:tabs>
    </w:pPr>
  </w:style>
  <w:style w:type="character" w:customStyle="1" w:styleId="FooterChar">
    <w:name w:val="Footer Char"/>
    <w:basedOn w:val="DefaultParagraphFont"/>
    <w:link w:val="Footer"/>
    <w:uiPriority w:val="99"/>
    <w:rsid w:val="00F41688"/>
    <w:rPr>
      <w:rFonts w:ascii="Arial" w:hAnsi="Arial"/>
      <w:sz w:val="22"/>
      <w:szCs w:val="24"/>
    </w:rPr>
  </w:style>
  <w:style w:type="character" w:styleId="CommentReference">
    <w:name w:val="annotation reference"/>
    <w:basedOn w:val="DefaultParagraphFont"/>
    <w:semiHidden/>
    <w:unhideWhenUsed/>
    <w:rsid w:val="006719C0"/>
    <w:rPr>
      <w:sz w:val="16"/>
      <w:szCs w:val="16"/>
    </w:rPr>
  </w:style>
  <w:style w:type="paragraph" w:styleId="CommentText">
    <w:name w:val="annotation text"/>
    <w:basedOn w:val="Normal"/>
    <w:link w:val="CommentTextChar"/>
    <w:semiHidden/>
    <w:unhideWhenUsed/>
    <w:rsid w:val="006719C0"/>
    <w:rPr>
      <w:sz w:val="20"/>
      <w:szCs w:val="20"/>
    </w:rPr>
  </w:style>
  <w:style w:type="character" w:customStyle="1" w:styleId="CommentTextChar">
    <w:name w:val="Comment Text Char"/>
    <w:basedOn w:val="DefaultParagraphFont"/>
    <w:link w:val="CommentText"/>
    <w:semiHidden/>
    <w:rsid w:val="006719C0"/>
    <w:rPr>
      <w:rFonts w:ascii="Arial" w:hAnsi="Arial"/>
    </w:rPr>
  </w:style>
  <w:style w:type="paragraph" w:styleId="CommentSubject">
    <w:name w:val="annotation subject"/>
    <w:basedOn w:val="CommentText"/>
    <w:next w:val="CommentText"/>
    <w:link w:val="CommentSubjectChar"/>
    <w:semiHidden/>
    <w:unhideWhenUsed/>
    <w:rsid w:val="006719C0"/>
    <w:rPr>
      <w:b/>
      <w:bCs/>
    </w:rPr>
  </w:style>
  <w:style w:type="character" w:customStyle="1" w:styleId="CommentSubjectChar">
    <w:name w:val="Comment Subject Char"/>
    <w:basedOn w:val="CommentTextChar"/>
    <w:link w:val="CommentSubject"/>
    <w:semiHidden/>
    <w:rsid w:val="006719C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Operational Procedure Template</vt:lpstr>
    </vt:vector>
  </TitlesOfParts>
  <Manager>Department of Communities, Child Safety and Disability Services</Manager>
  <Company>Queensland Government</Company>
  <LinksUpToDate>false</LinksUpToDate>
  <CharactersWithSpaces>9451</CharactersWithSpaces>
  <SharedDoc>false</SharedDoc>
  <HLinks>
    <vt:vector size="6" baseType="variant">
      <vt:variant>
        <vt:i4>3604546</vt:i4>
      </vt:variant>
      <vt:variant>
        <vt:i4>-1</vt:i4>
      </vt:variant>
      <vt:variant>
        <vt:i4>2059</vt:i4>
      </vt:variant>
      <vt:variant>
        <vt:i4>1</vt:i4>
      </vt:variant>
      <vt:variant>
        <vt:lpwstr>HeaderFooters-1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 Template</dc:title>
  <dc:subject>online templates</dc:subject>
  <dc:creator>Queensland Government</dc:creator>
  <cp:keywords>procedure, corporate, executive, template, A4, portrait</cp:keywords>
  <cp:lastModifiedBy>Carol Strawbridge</cp:lastModifiedBy>
  <cp:revision>3</cp:revision>
  <cp:lastPrinted>2019-02-21T05:17:00Z</cp:lastPrinted>
  <dcterms:created xsi:type="dcterms:W3CDTF">2020-04-09T05:59:00Z</dcterms:created>
  <dcterms:modified xsi:type="dcterms:W3CDTF">2020-04-09T06:09:00Z</dcterms:modified>
  <cp:category>template</cp:category>
</cp:coreProperties>
</file>