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B4AE2" w14:textId="0F52D89F" w:rsidR="003A494D" w:rsidRPr="00A4008C" w:rsidRDefault="00EC7D39" w:rsidP="003A494D">
      <w:pPr>
        <w:jc w:val="center"/>
        <w:rPr>
          <w:b/>
          <w:bCs/>
          <w:sz w:val="40"/>
          <w:szCs w:val="40"/>
        </w:rPr>
      </w:pPr>
      <w:r w:rsidRPr="00A4008C">
        <w:rPr>
          <w:b/>
          <w:bCs/>
          <w:sz w:val="48"/>
          <w:szCs w:val="48"/>
        </w:rPr>
        <w:t xml:space="preserve">Case reflection </w:t>
      </w:r>
      <w:r w:rsidR="00A4008C" w:rsidRPr="00A4008C">
        <w:rPr>
          <w:b/>
          <w:bCs/>
          <w:sz w:val="48"/>
          <w:szCs w:val="48"/>
        </w:rPr>
        <w:t>tool – s</w:t>
      </w:r>
      <w:r w:rsidRPr="00A4008C">
        <w:rPr>
          <w:b/>
          <w:bCs/>
          <w:sz w:val="48"/>
          <w:szCs w:val="48"/>
        </w:rPr>
        <w:t>trengthen</w:t>
      </w:r>
      <w:r w:rsidR="00A4008C" w:rsidRPr="00A4008C">
        <w:rPr>
          <w:b/>
          <w:bCs/>
          <w:sz w:val="48"/>
          <w:szCs w:val="48"/>
        </w:rPr>
        <w:t xml:space="preserve">ing </w:t>
      </w:r>
      <w:r w:rsidRPr="00A4008C">
        <w:rPr>
          <w:b/>
          <w:bCs/>
          <w:sz w:val="48"/>
          <w:szCs w:val="48"/>
        </w:rPr>
        <w:t>s</w:t>
      </w:r>
      <w:r w:rsidR="003A494D" w:rsidRPr="00A4008C">
        <w:rPr>
          <w:b/>
          <w:bCs/>
          <w:sz w:val="48"/>
          <w:szCs w:val="48"/>
        </w:rPr>
        <w:t xml:space="preserve">afe care and connection </w:t>
      </w:r>
      <w:r w:rsidRPr="00A4008C">
        <w:rPr>
          <w:b/>
          <w:bCs/>
          <w:sz w:val="48"/>
          <w:szCs w:val="48"/>
        </w:rPr>
        <w:t>and per</w:t>
      </w:r>
      <w:r w:rsidR="003A494D" w:rsidRPr="00A4008C">
        <w:rPr>
          <w:b/>
          <w:bCs/>
          <w:sz w:val="48"/>
          <w:szCs w:val="48"/>
        </w:rPr>
        <w:t>manency for Aboriginal and</w:t>
      </w:r>
      <w:r w:rsidR="003A1D33" w:rsidRPr="00A4008C">
        <w:rPr>
          <w:b/>
          <w:bCs/>
          <w:sz w:val="48"/>
          <w:szCs w:val="48"/>
        </w:rPr>
        <w:t>/or</w:t>
      </w:r>
      <w:r w:rsidR="003A494D" w:rsidRPr="00A4008C">
        <w:rPr>
          <w:b/>
          <w:bCs/>
          <w:sz w:val="48"/>
          <w:szCs w:val="48"/>
        </w:rPr>
        <w:t xml:space="preserve"> Torres Strait Islander child</w:t>
      </w:r>
      <w:r w:rsidR="00A4008C" w:rsidRPr="00A4008C">
        <w:rPr>
          <w:b/>
          <w:bCs/>
          <w:sz w:val="48"/>
          <w:szCs w:val="48"/>
        </w:rPr>
        <w:t>ren</w:t>
      </w:r>
    </w:p>
    <w:p w14:paraId="12249C6B" w14:textId="77777777" w:rsidR="003A494D" w:rsidRPr="00A4008C" w:rsidRDefault="003A494D" w:rsidP="003A494D">
      <w:pPr>
        <w:pStyle w:val="Line"/>
        <w:rPr>
          <w:b/>
          <w:bCs/>
          <w:sz w:val="36"/>
          <w:szCs w:val="36"/>
        </w:rPr>
      </w:pPr>
    </w:p>
    <w:p w14:paraId="21915FF5" w14:textId="77777777" w:rsidR="003A494D" w:rsidRPr="00A4008C" w:rsidRDefault="003A494D" w:rsidP="003A494D">
      <w:pPr>
        <w:rPr>
          <w:b/>
          <w:bCs/>
          <w:sz w:val="36"/>
          <w:szCs w:val="36"/>
        </w:rPr>
      </w:pPr>
    </w:p>
    <w:p w14:paraId="6EA1C7C1" w14:textId="790E72E1" w:rsidR="00DC47A9" w:rsidRPr="003A494D" w:rsidRDefault="00BC40F0" w:rsidP="003A494D">
      <w:pPr>
        <w:rPr>
          <w:b/>
          <w:bCs/>
          <w:sz w:val="28"/>
          <w:szCs w:val="32"/>
        </w:rPr>
      </w:pPr>
      <w:r w:rsidRPr="00F141F4">
        <w:rPr>
          <w:b/>
          <w:bCs/>
          <w:sz w:val="28"/>
          <w:szCs w:val="32"/>
        </w:rPr>
        <w:t>P</w:t>
      </w:r>
      <w:r w:rsidR="00C17738" w:rsidRPr="00F141F4">
        <w:rPr>
          <w:b/>
          <w:bCs/>
          <w:sz w:val="28"/>
          <w:szCs w:val="32"/>
        </w:rPr>
        <w:t>urpose</w:t>
      </w:r>
    </w:p>
    <w:p w14:paraId="33A3151B" w14:textId="3EFCBCCF" w:rsidR="00DB79D2" w:rsidRDefault="00C17738" w:rsidP="00570E3F">
      <w:r>
        <w:t xml:space="preserve">This </w:t>
      </w:r>
      <w:r w:rsidR="00285031">
        <w:t>tool</w:t>
      </w:r>
      <w:r>
        <w:t xml:space="preserve"> may be used to reflect on practice when considering permanency for </w:t>
      </w:r>
      <w:r w:rsidR="003A1D33">
        <w:t xml:space="preserve">an </w:t>
      </w:r>
      <w:r w:rsidRPr="00C17738">
        <w:t>Aboriginal and</w:t>
      </w:r>
      <w:r w:rsidR="003A1D33">
        <w:t>/or</w:t>
      </w:r>
      <w:r w:rsidRPr="00C17738">
        <w:t xml:space="preserve"> Torres Strait Islander child</w:t>
      </w:r>
      <w:r w:rsidR="00DB79D2">
        <w:t>.</w:t>
      </w:r>
      <w:r>
        <w:t xml:space="preserve"> This could occur in supervision, case consultations and practice panels. It is suitable for use with</w:t>
      </w:r>
      <w:r w:rsidR="003A1D33">
        <w:t xml:space="preserve"> a</w:t>
      </w:r>
      <w:r>
        <w:t xml:space="preserve"> child who </w:t>
      </w:r>
      <w:r w:rsidR="003A1D33">
        <w:t>is</w:t>
      </w:r>
      <w:r>
        <w:t xml:space="preserve"> in the custody or guardianship of the chief executive. It integrates the </w:t>
      </w:r>
      <w:r w:rsidR="003A1D33">
        <w:t>core</w:t>
      </w:r>
      <w:r>
        <w:t xml:space="preserve"> elements of the </w:t>
      </w:r>
      <w:r w:rsidRPr="00C17738">
        <w:t xml:space="preserve">Aboriginal and Torres Strait Islander </w:t>
      </w:r>
      <w:r>
        <w:t xml:space="preserve">Child Placement Principle with the three dimensions of permanency: relational, </w:t>
      </w:r>
      <w:proofErr w:type="gramStart"/>
      <w:r>
        <w:t>physical</w:t>
      </w:r>
      <w:proofErr w:type="gramEnd"/>
      <w:r>
        <w:t xml:space="preserve"> and legal.</w:t>
      </w:r>
      <w:r w:rsidR="003A1D33">
        <w:t xml:space="preserve"> When thinking about how permanency planning is progressing, consider the four domains of inquiry – what is working well, what are we worried about, where are we now (scale) and next steps.</w:t>
      </w:r>
    </w:p>
    <w:p w14:paraId="483EAF8F" w14:textId="77777777" w:rsidR="003A1D33" w:rsidRDefault="003A1D33" w:rsidP="00570E3F"/>
    <w:p w14:paraId="4552D383" w14:textId="4AF87B43" w:rsidR="003A494D" w:rsidRDefault="003A494D" w:rsidP="00570E3F">
      <w:pPr>
        <w:rPr>
          <w:sz w:val="12"/>
          <w:szCs w:val="12"/>
        </w:rPr>
      </w:pPr>
    </w:p>
    <w:tbl>
      <w:tblPr>
        <w:tblStyle w:val="TableGrid"/>
        <w:tblW w:w="21531"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4" w:space="0" w:color="FFFFFF" w:themeColor="background1"/>
          <w:insideV w:val="single" w:sz="4" w:space="0" w:color="FFFFFF" w:themeColor="background1"/>
        </w:tblBorders>
        <w:tblLook w:val="04A0" w:firstRow="1" w:lastRow="0" w:firstColumn="1" w:lastColumn="0" w:noHBand="0" w:noVBand="1"/>
      </w:tblPr>
      <w:tblGrid>
        <w:gridCol w:w="505"/>
        <w:gridCol w:w="3504"/>
        <w:gridCol w:w="3504"/>
        <w:gridCol w:w="3505"/>
        <w:gridCol w:w="3504"/>
        <w:gridCol w:w="3504"/>
        <w:gridCol w:w="3505"/>
      </w:tblGrid>
      <w:tr w:rsidR="003A494D" w:rsidRPr="00CC7879" w14:paraId="4C35F50D" w14:textId="77777777" w:rsidTr="00CC7879">
        <w:trPr>
          <w:trHeight w:val="1273"/>
        </w:trPr>
        <w:tc>
          <w:tcPr>
            <w:tcW w:w="505" w:type="dxa"/>
          </w:tcPr>
          <w:p w14:paraId="690C3665" w14:textId="77777777" w:rsidR="003A494D" w:rsidRPr="00CC7879" w:rsidRDefault="003A494D" w:rsidP="00667D57">
            <w:pPr>
              <w:rPr>
                <w:rFonts w:ascii="Arial Narrow" w:hAnsi="Arial Narrow" w:cs="Arial"/>
                <w:b/>
                <w:bCs/>
                <w:sz w:val="24"/>
              </w:rPr>
            </w:pPr>
            <w:bookmarkStart w:id="0" w:name="_Hlk83312085"/>
            <w:bookmarkStart w:id="1" w:name="_Hlk83225270"/>
          </w:p>
        </w:tc>
        <w:tc>
          <w:tcPr>
            <w:tcW w:w="3504" w:type="dxa"/>
            <w:shd w:val="clear" w:color="auto" w:fill="F2F2F2" w:themeFill="background1" w:themeFillShade="F2"/>
          </w:tcPr>
          <w:p w14:paraId="66C30713" w14:textId="17809AA8"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63360" behindDoc="1" locked="0" layoutInCell="1" allowOverlap="1" wp14:anchorId="7D95FCFC" wp14:editId="00CA8764">
                  <wp:simplePos x="0" y="0"/>
                  <wp:positionH relativeFrom="margin">
                    <wp:posOffset>-65405</wp:posOffset>
                  </wp:positionH>
                  <wp:positionV relativeFrom="paragraph">
                    <wp:posOffset>0</wp:posOffset>
                  </wp:positionV>
                  <wp:extent cx="703580" cy="752475"/>
                  <wp:effectExtent l="0" t="0" r="127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70358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IDENTITY</w:t>
            </w:r>
          </w:p>
        </w:tc>
        <w:tc>
          <w:tcPr>
            <w:tcW w:w="3504" w:type="dxa"/>
            <w:shd w:val="clear" w:color="auto" w:fill="FDE9D9" w:themeFill="accent6" w:themeFillTint="33"/>
          </w:tcPr>
          <w:p w14:paraId="62F3404A" w14:textId="6857DC77"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59264" behindDoc="0" locked="0" layoutInCell="1" allowOverlap="1" wp14:anchorId="5CE2E6F2" wp14:editId="36E4D365">
                  <wp:simplePos x="0" y="0"/>
                  <wp:positionH relativeFrom="margin">
                    <wp:posOffset>-62865</wp:posOffset>
                  </wp:positionH>
                  <wp:positionV relativeFrom="paragraph">
                    <wp:posOffset>0</wp:posOffset>
                  </wp:positionV>
                  <wp:extent cx="664210" cy="771525"/>
                  <wp:effectExtent l="0" t="0" r="254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66421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CONNECTION</w:t>
            </w:r>
          </w:p>
        </w:tc>
        <w:tc>
          <w:tcPr>
            <w:tcW w:w="3505" w:type="dxa"/>
            <w:shd w:val="clear" w:color="auto" w:fill="F2DBDB" w:themeFill="accent2" w:themeFillTint="33"/>
          </w:tcPr>
          <w:p w14:paraId="28F62F4D" w14:textId="01F8CB3D"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highlight w:val="yellow"/>
              </w:rPr>
              <w:drawing>
                <wp:anchor distT="0" distB="0" distL="114300" distR="114300" simplePos="0" relativeHeight="251661312" behindDoc="0" locked="0" layoutInCell="1" allowOverlap="1" wp14:anchorId="56E42780" wp14:editId="208E10BA">
                  <wp:simplePos x="0" y="0"/>
                  <wp:positionH relativeFrom="margin">
                    <wp:posOffset>-60960</wp:posOffset>
                  </wp:positionH>
                  <wp:positionV relativeFrom="paragraph">
                    <wp:posOffset>0</wp:posOffset>
                  </wp:positionV>
                  <wp:extent cx="689610" cy="75247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68961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PLACEMENT</w:t>
            </w:r>
          </w:p>
        </w:tc>
        <w:tc>
          <w:tcPr>
            <w:tcW w:w="3504" w:type="dxa"/>
            <w:shd w:val="clear" w:color="auto" w:fill="F4E7FD"/>
          </w:tcPr>
          <w:p w14:paraId="07815D57" w14:textId="65B990F9"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64384" behindDoc="0" locked="0" layoutInCell="1" allowOverlap="1" wp14:anchorId="7E0D71E8" wp14:editId="39070EB4">
                  <wp:simplePos x="0" y="0"/>
                  <wp:positionH relativeFrom="margin">
                    <wp:posOffset>-65405</wp:posOffset>
                  </wp:positionH>
                  <wp:positionV relativeFrom="paragraph">
                    <wp:posOffset>0</wp:posOffset>
                  </wp:positionV>
                  <wp:extent cx="690245" cy="75247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0245"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PREVENTION</w:t>
            </w:r>
          </w:p>
        </w:tc>
        <w:tc>
          <w:tcPr>
            <w:tcW w:w="3504" w:type="dxa"/>
            <w:shd w:val="clear" w:color="auto" w:fill="FFF9E1"/>
          </w:tcPr>
          <w:p w14:paraId="08E68735" w14:textId="3742F89D"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60288" behindDoc="0" locked="0" layoutInCell="1" allowOverlap="1" wp14:anchorId="45786035" wp14:editId="79A6949B">
                  <wp:simplePos x="0" y="0"/>
                  <wp:positionH relativeFrom="margin">
                    <wp:posOffset>-64135</wp:posOffset>
                  </wp:positionH>
                  <wp:positionV relativeFrom="paragraph">
                    <wp:posOffset>0</wp:posOffset>
                  </wp:positionV>
                  <wp:extent cx="695960" cy="771525"/>
                  <wp:effectExtent l="0" t="0" r="889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69596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PARTNERSHIP</w:t>
            </w:r>
          </w:p>
        </w:tc>
        <w:tc>
          <w:tcPr>
            <w:tcW w:w="3505" w:type="dxa"/>
            <w:shd w:val="clear" w:color="auto" w:fill="B9E7ED"/>
          </w:tcPr>
          <w:p w14:paraId="6C9C88B8" w14:textId="674A62DE" w:rsidR="003A494D" w:rsidRPr="00CC7879" w:rsidRDefault="003A494D" w:rsidP="00667D57">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62336" behindDoc="0" locked="0" layoutInCell="1" allowOverlap="1" wp14:anchorId="14E98973" wp14:editId="24A0695B">
                  <wp:simplePos x="0" y="0"/>
                  <wp:positionH relativeFrom="margin">
                    <wp:posOffset>-62230</wp:posOffset>
                  </wp:positionH>
                  <wp:positionV relativeFrom="paragraph">
                    <wp:posOffset>0</wp:posOffset>
                  </wp:positionV>
                  <wp:extent cx="671830" cy="762000"/>
                  <wp:effectExtent l="0" t="0" r="0"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671830" cy="7620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PARTICIPATION</w:t>
            </w:r>
          </w:p>
        </w:tc>
      </w:tr>
      <w:bookmarkEnd w:id="0"/>
      <w:tr w:rsidR="003A494D" w:rsidRPr="003A494D" w14:paraId="43C9375F" w14:textId="77777777" w:rsidTr="00CC7879">
        <w:trPr>
          <w:cantSplit/>
          <w:trHeight w:val="1134"/>
        </w:trPr>
        <w:tc>
          <w:tcPr>
            <w:tcW w:w="505" w:type="dxa"/>
            <w:textDirection w:val="btLr"/>
          </w:tcPr>
          <w:p w14:paraId="4D06D774" w14:textId="5A245D82" w:rsidR="003A494D" w:rsidRPr="00CC7879" w:rsidRDefault="003A1D33" w:rsidP="00667D57">
            <w:pPr>
              <w:ind w:left="113" w:right="113"/>
              <w:jc w:val="right"/>
              <w:rPr>
                <w:rFonts w:ascii="Arial Narrow" w:hAnsi="Arial Narrow" w:cs="Arial"/>
                <w:b/>
                <w:bCs/>
                <w:sz w:val="24"/>
              </w:rPr>
            </w:pPr>
            <w:r w:rsidRPr="003A494D">
              <w:rPr>
                <w:rFonts w:ascii="Arial Narrow" w:hAnsi="Arial Narrow" w:cs="Arial"/>
                <w:noProof/>
                <w:sz w:val="20"/>
                <w:szCs w:val="22"/>
              </w:rPr>
              <w:drawing>
                <wp:anchor distT="0" distB="0" distL="114300" distR="114300" simplePos="0" relativeHeight="251665408" behindDoc="0" locked="0" layoutInCell="1" allowOverlap="1" wp14:anchorId="758FB526" wp14:editId="46A60D9C">
                  <wp:simplePos x="0" y="0"/>
                  <wp:positionH relativeFrom="column">
                    <wp:posOffset>-57785</wp:posOffset>
                  </wp:positionH>
                  <wp:positionV relativeFrom="paragraph">
                    <wp:posOffset>-3222413</wp:posOffset>
                  </wp:positionV>
                  <wp:extent cx="647700" cy="652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t="1" b="3238"/>
                          <a:stretch/>
                        </pic:blipFill>
                        <pic:spPr bwMode="auto">
                          <a:xfrm>
                            <a:off x="0" y="0"/>
                            <a:ext cx="647700"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Arial"/>
                <w:b/>
                <w:bCs/>
                <w:sz w:val="24"/>
              </w:rPr>
              <w:t xml:space="preserve">When practice is at its </w:t>
            </w:r>
            <w:proofErr w:type="gramStart"/>
            <w:r>
              <w:rPr>
                <w:rFonts w:ascii="Arial Narrow" w:hAnsi="Arial Narrow" w:cs="Arial"/>
                <w:b/>
                <w:bCs/>
                <w:sz w:val="24"/>
              </w:rPr>
              <w:t>best</w:t>
            </w:r>
            <w:proofErr w:type="gramEnd"/>
            <w:r>
              <w:rPr>
                <w:rFonts w:ascii="Arial Narrow" w:hAnsi="Arial Narrow" w:cs="Arial"/>
                <w:b/>
                <w:bCs/>
                <w:sz w:val="24"/>
              </w:rPr>
              <w:t xml:space="preserve"> we would see:                  </w:t>
            </w:r>
            <w:r w:rsidR="003A494D" w:rsidRPr="00CC7879">
              <w:rPr>
                <w:rFonts w:ascii="Arial Narrow" w:hAnsi="Arial Narrow" w:cs="Arial"/>
                <w:b/>
                <w:bCs/>
                <w:sz w:val="24"/>
              </w:rPr>
              <w:t>RELATIONAL</w:t>
            </w:r>
            <w:r>
              <w:rPr>
                <w:rFonts w:ascii="Arial Narrow" w:hAnsi="Arial Narrow" w:cs="Arial"/>
                <w:b/>
                <w:bCs/>
                <w:sz w:val="24"/>
              </w:rPr>
              <w:t xml:space="preserve"> PERMANENCY</w:t>
            </w:r>
          </w:p>
        </w:tc>
        <w:tc>
          <w:tcPr>
            <w:tcW w:w="3504" w:type="dxa"/>
            <w:shd w:val="clear" w:color="auto" w:fill="F2F2F2" w:themeFill="background1" w:themeFillShade="F2"/>
          </w:tcPr>
          <w:p w14:paraId="1A844DEA" w14:textId="77777777" w:rsidR="003A494D" w:rsidRPr="003A494D" w:rsidRDefault="003A494D" w:rsidP="003A494D">
            <w:pPr>
              <w:pStyle w:val="ListParagraph"/>
              <w:numPr>
                <w:ilvl w:val="0"/>
                <w:numId w:val="32"/>
              </w:numPr>
              <w:rPr>
                <w:rFonts w:ascii="Arial Narrow" w:hAnsi="Arial Narrow" w:cs="Arial"/>
                <w:sz w:val="20"/>
                <w:szCs w:val="22"/>
              </w:rPr>
            </w:pPr>
            <w:r w:rsidRPr="003A494D">
              <w:rPr>
                <w:rFonts w:ascii="Arial Narrow" w:hAnsi="Arial Narrow" w:cs="Arial"/>
                <w:sz w:val="20"/>
                <w:szCs w:val="22"/>
              </w:rPr>
              <w:t>Child’s cultural identity is clearly and accurately recorded.</w:t>
            </w:r>
          </w:p>
          <w:p w14:paraId="60ADDC81" w14:textId="741EBC22" w:rsidR="003A494D" w:rsidRPr="003A494D" w:rsidRDefault="003A494D" w:rsidP="003A494D">
            <w:pPr>
              <w:pStyle w:val="ListParagraph"/>
              <w:numPr>
                <w:ilvl w:val="0"/>
                <w:numId w:val="32"/>
              </w:numPr>
              <w:rPr>
                <w:rFonts w:ascii="Arial Narrow" w:hAnsi="Arial Narrow" w:cs="Arial"/>
                <w:sz w:val="20"/>
                <w:szCs w:val="22"/>
              </w:rPr>
            </w:pPr>
            <w:r w:rsidRPr="003A494D">
              <w:rPr>
                <w:rFonts w:ascii="Arial Narrow" w:hAnsi="Arial Narrow" w:cs="Arial"/>
                <w:sz w:val="20"/>
                <w:szCs w:val="22"/>
              </w:rPr>
              <w:t>Child’s needs are clearly and accurately identified, recorded and central to casework tasks.</w:t>
            </w:r>
          </w:p>
        </w:tc>
        <w:tc>
          <w:tcPr>
            <w:tcW w:w="3504" w:type="dxa"/>
            <w:shd w:val="clear" w:color="auto" w:fill="FDE9D9" w:themeFill="accent6" w:themeFillTint="33"/>
          </w:tcPr>
          <w:p w14:paraId="08F11A2E"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A current genogram (in the current ongoing intervention event) that has at least 3 generations and clearly identifies family members who identify as Aboriginal and/or Torres Strait Islander and other key people central to the child.</w:t>
            </w:r>
          </w:p>
          <w:p w14:paraId="24861DF8"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Kinship mapping efforts and exploration of potential ways family members can be involved (</w:t>
            </w:r>
            <w:proofErr w:type="gramStart"/>
            <w:r w:rsidRPr="003A494D">
              <w:rPr>
                <w:rFonts w:ascii="Arial Narrow" w:hAnsi="Arial Narrow" w:cs="Arial"/>
                <w:sz w:val="20"/>
                <w:szCs w:val="22"/>
              </w:rPr>
              <w:t>e.g.</w:t>
            </w:r>
            <w:proofErr w:type="gramEnd"/>
            <w:r w:rsidRPr="003A494D">
              <w:rPr>
                <w:rFonts w:ascii="Arial Narrow" w:hAnsi="Arial Narrow" w:cs="Arial"/>
                <w:sz w:val="20"/>
                <w:szCs w:val="22"/>
              </w:rPr>
              <w:t xml:space="preserve"> carer/safety and support network member/cultural story telling).</w:t>
            </w:r>
          </w:p>
          <w:p w14:paraId="483882F8"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 xml:space="preserve">Evidence that decisions about family contact and case planning provides ample opportunity for the child to maintain regular positive and meaningful connections to siblings, parents, kin, </w:t>
            </w:r>
            <w:proofErr w:type="gramStart"/>
            <w:r w:rsidRPr="003A494D">
              <w:rPr>
                <w:rFonts w:ascii="Arial Narrow" w:hAnsi="Arial Narrow" w:cs="Arial"/>
                <w:sz w:val="20"/>
                <w:szCs w:val="22"/>
              </w:rPr>
              <w:t>carers</w:t>
            </w:r>
            <w:proofErr w:type="gramEnd"/>
            <w:r w:rsidRPr="003A494D">
              <w:rPr>
                <w:rFonts w:ascii="Arial Narrow" w:hAnsi="Arial Narrow" w:cs="Arial"/>
                <w:sz w:val="20"/>
                <w:szCs w:val="22"/>
              </w:rPr>
              <w:t xml:space="preserve"> and significant others.</w:t>
            </w:r>
          </w:p>
          <w:p w14:paraId="3B052FB2"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Carers are actively facilitating connection between siblings across different placements.</w:t>
            </w:r>
          </w:p>
          <w:p w14:paraId="5103A411"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 xml:space="preserve">Evidence of culturally responsive practices that recognise, understand, </w:t>
            </w:r>
            <w:proofErr w:type="gramStart"/>
            <w:r w:rsidRPr="003A494D">
              <w:rPr>
                <w:rFonts w:ascii="Arial Narrow" w:hAnsi="Arial Narrow" w:cs="Arial"/>
                <w:sz w:val="20"/>
                <w:szCs w:val="22"/>
              </w:rPr>
              <w:t>acknowledge</w:t>
            </w:r>
            <w:proofErr w:type="gramEnd"/>
            <w:r w:rsidRPr="003A494D">
              <w:rPr>
                <w:rFonts w:ascii="Arial Narrow" w:hAnsi="Arial Narrow" w:cs="Arial"/>
                <w:sz w:val="20"/>
                <w:szCs w:val="22"/>
              </w:rPr>
              <w:t xml:space="preserve"> and respond to the child’s spirituality and cultural connections to kin, culture, community and country.</w:t>
            </w:r>
          </w:p>
          <w:p w14:paraId="13BA094E" w14:textId="77777777" w:rsidR="003A494D" w:rsidRPr="003A494D" w:rsidRDefault="003A494D" w:rsidP="003A494D">
            <w:pPr>
              <w:pStyle w:val="ListParagraph"/>
              <w:numPr>
                <w:ilvl w:val="0"/>
                <w:numId w:val="35"/>
              </w:numPr>
              <w:ind w:left="389" w:hanging="389"/>
              <w:rPr>
                <w:rFonts w:ascii="Arial Narrow" w:hAnsi="Arial Narrow" w:cs="Arial"/>
                <w:sz w:val="20"/>
                <w:szCs w:val="22"/>
              </w:rPr>
            </w:pPr>
            <w:r w:rsidRPr="003A494D">
              <w:rPr>
                <w:rFonts w:ascii="Arial Narrow" w:hAnsi="Arial Narrow" w:cs="Arial"/>
                <w:sz w:val="20"/>
                <w:szCs w:val="22"/>
              </w:rPr>
              <w:t xml:space="preserve">Cultural support plan is up to date and includes active efforts to promote and support the child’s connection to kin, culture, </w:t>
            </w:r>
            <w:proofErr w:type="gramStart"/>
            <w:r w:rsidRPr="003A494D">
              <w:rPr>
                <w:rFonts w:ascii="Arial Narrow" w:hAnsi="Arial Narrow" w:cs="Arial"/>
                <w:sz w:val="20"/>
                <w:szCs w:val="22"/>
              </w:rPr>
              <w:t>community</w:t>
            </w:r>
            <w:proofErr w:type="gramEnd"/>
            <w:r w:rsidRPr="003A494D">
              <w:rPr>
                <w:rFonts w:ascii="Arial Narrow" w:hAnsi="Arial Narrow" w:cs="Arial"/>
                <w:sz w:val="20"/>
                <w:szCs w:val="22"/>
              </w:rPr>
              <w:t xml:space="preserve"> and country.</w:t>
            </w:r>
          </w:p>
        </w:tc>
        <w:tc>
          <w:tcPr>
            <w:tcW w:w="3505" w:type="dxa"/>
            <w:shd w:val="clear" w:color="auto" w:fill="F2DBDB" w:themeFill="accent2" w:themeFillTint="33"/>
          </w:tcPr>
          <w:p w14:paraId="6303A2BE" w14:textId="77777777" w:rsidR="003A494D" w:rsidRPr="003A494D" w:rsidRDefault="003A494D" w:rsidP="003A494D">
            <w:pPr>
              <w:pStyle w:val="ListParagraph"/>
              <w:numPr>
                <w:ilvl w:val="0"/>
                <w:numId w:val="35"/>
              </w:numPr>
              <w:ind w:left="415" w:hanging="426"/>
              <w:rPr>
                <w:rFonts w:ascii="Arial Narrow" w:hAnsi="Arial Narrow" w:cs="Arial"/>
                <w:sz w:val="20"/>
                <w:szCs w:val="22"/>
              </w:rPr>
            </w:pPr>
            <w:r w:rsidRPr="003A494D">
              <w:rPr>
                <w:rFonts w:ascii="Arial Narrow" w:hAnsi="Arial Narrow" w:cs="Arial"/>
                <w:sz w:val="20"/>
                <w:szCs w:val="22"/>
              </w:rPr>
              <w:t>Evidence that carers actively support the child’s connections to kin, culture community and country.</w:t>
            </w:r>
          </w:p>
        </w:tc>
        <w:tc>
          <w:tcPr>
            <w:tcW w:w="3504" w:type="dxa"/>
            <w:shd w:val="clear" w:color="auto" w:fill="F4E7FD"/>
          </w:tcPr>
          <w:p w14:paraId="1D872FB6" w14:textId="77777777" w:rsidR="003A494D" w:rsidRPr="003A494D" w:rsidRDefault="003A494D" w:rsidP="003A494D">
            <w:pPr>
              <w:pStyle w:val="ListParagraph"/>
              <w:numPr>
                <w:ilvl w:val="0"/>
                <w:numId w:val="35"/>
              </w:numPr>
              <w:ind w:left="425" w:hanging="425"/>
              <w:rPr>
                <w:rFonts w:ascii="Arial Narrow" w:hAnsi="Arial Narrow" w:cs="Arial"/>
                <w:sz w:val="20"/>
                <w:szCs w:val="22"/>
              </w:rPr>
            </w:pPr>
            <w:r w:rsidRPr="003A494D">
              <w:rPr>
                <w:rFonts w:ascii="Arial Narrow" w:hAnsi="Arial Narrow" w:cs="Arial"/>
                <w:sz w:val="20"/>
                <w:szCs w:val="22"/>
              </w:rPr>
              <w:t>Worries relating to safety and risk for the child if in the care of the parents have been clearly stated and shared with the family and the safety and support network.</w:t>
            </w:r>
          </w:p>
          <w:p w14:paraId="663E270A" w14:textId="77777777" w:rsidR="003A494D" w:rsidRPr="003A494D" w:rsidRDefault="003A494D" w:rsidP="003A494D">
            <w:pPr>
              <w:pStyle w:val="ListParagraph"/>
              <w:numPr>
                <w:ilvl w:val="0"/>
                <w:numId w:val="35"/>
              </w:numPr>
              <w:ind w:left="425" w:hanging="425"/>
              <w:rPr>
                <w:rFonts w:ascii="Arial Narrow" w:hAnsi="Arial Narrow" w:cs="Arial"/>
                <w:sz w:val="20"/>
                <w:szCs w:val="22"/>
              </w:rPr>
            </w:pPr>
            <w:r w:rsidRPr="003A494D">
              <w:rPr>
                <w:rFonts w:ascii="Arial Narrow" w:hAnsi="Arial Narrow" w:cs="Arial"/>
                <w:sz w:val="20"/>
                <w:szCs w:val="22"/>
              </w:rPr>
              <w:t>A safety and support network has been built for the child and family increasing safety for the child.</w:t>
            </w:r>
          </w:p>
          <w:p w14:paraId="796CA73C" w14:textId="2100A8A6" w:rsidR="003A494D" w:rsidRPr="003A494D" w:rsidRDefault="003A494D" w:rsidP="003A494D">
            <w:pPr>
              <w:pStyle w:val="ListParagraph"/>
              <w:numPr>
                <w:ilvl w:val="0"/>
                <w:numId w:val="35"/>
              </w:numPr>
              <w:ind w:left="425" w:hanging="425"/>
              <w:rPr>
                <w:rFonts w:ascii="Arial Narrow" w:hAnsi="Arial Narrow" w:cs="Arial"/>
                <w:sz w:val="20"/>
                <w:szCs w:val="22"/>
              </w:rPr>
            </w:pPr>
            <w:r w:rsidRPr="003A494D">
              <w:rPr>
                <w:rFonts w:ascii="Arial Narrow" w:hAnsi="Arial Narrow" w:cs="Arial"/>
                <w:sz w:val="20"/>
                <w:szCs w:val="22"/>
              </w:rPr>
              <w:t xml:space="preserve">Safe family connection time </w:t>
            </w:r>
            <w:r w:rsidR="00A4008C">
              <w:rPr>
                <w:rFonts w:ascii="Arial Narrow" w:hAnsi="Arial Narrow" w:cs="Arial"/>
                <w:sz w:val="20"/>
                <w:szCs w:val="22"/>
              </w:rPr>
              <w:t xml:space="preserve">(family contact) </w:t>
            </w:r>
            <w:r w:rsidRPr="003A494D">
              <w:rPr>
                <w:rFonts w:ascii="Arial Narrow" w:hAnsi="Arial Narrow" w:cs="Arial"/>
                <w:sz w:val="20"/>
                <w:szCs w:val="22"/>
              </w:rPr>
              <w:t>is occurring for the child with their parents to strengthen connections.</w:t>
            </w:r>
          </w:p>
        </w:tc>
        <w:tc>
          <w:tcPr>
            <w:tcW w:w="3504" w:type="dxa"/>
            <w:shd w:val="clear" w:color="auto" w:fill="FFF9E1"/>
          </w:tcPr>
          <w:p w14:paraId="5858AB9F" w14:textId="3235385D" w:rsidR="003A494D" w:rsidRPr="003A494D" w:rsidRDefault="003A494D" w:rsidP="003A494D">
            <w:pPr>
              <w:pStyle w:val="ListParagraph"/>
              <w:numPr>
                <w:ilvl w:val="0"/>
                <w:numId w:val="35"/>
              </w:numPr>
              <w:ind w:left="436" w:hanging="426"/>
              <w:rPr>
                <w:rFonts w:ascii="Arial Narrow" w:hAnsi="Arial Narrow" w:cs="Arial"/>
                <w:sz w:val="20"/>
                <w:szCs w:val="22"/>
              </w:rPr>
            </w:pPr>
            <w:r w:rsidRPr="003A494D">
              <w:rPr>
                <w:rFonts w:ascii="Arial Narrow" w:hAnsi="Arial Narrow" w:cs="Arial"/>
                <w:sz w:val="20"/>
                <w:szCs w:val="22"/>
              </w:rPr>
              <w:t>The family’s right to self-determination has been promoted and work has been undertaken in partnership with the family and their community to ensure the child and family’s culture has been central in the decision making</w:t>
            </w:r>
            <w:r w:rsidR="006B592F">
              <w:rPr>
                <w:rFonts w:ascii="Arial Narrow" w:hAnsi="Arial Narrow" w:cs="Arial"/>
                <w:sz w:val="20"/>
                <w:szCs w:val="22"/>
              </w:rPr>
              <w:t>.</w:t>
            </w:r>
          </w:p>
          <w:p w14:paraId="5CBCD24B" w14:textId="51525D6B" w:rsidR="003A494D" w:rsidRPr="003A494D" w:rsidRDefault="003A494D" w:rsidP="003A494D">
            <w:pPr>
              <w:pStyle w:val="ListParagraph"/>
              <w:numPr>
                <w:ilvl w:val="0"/>
                <w:numId w:val="35"/>
              </w:numPr>
              <w:ind w:left="436" w:hanging="426"/>
              <w:rPr>
                <w:rFonts w:ascii="Arial Narrow" w:hAnsi="Arial Narrow" w:cs="Arial"/>
                <w:sz w:val="20"/>
                <w:szCs w:val="22"/>
              </w:rPr>
            </w:pPr>
            <w:r w:rsidRPr="003A494D">
              <w:rPr>
                <w:rFonts w:ascii="Arial Narrow" w:hAnsi="Arial Narrow" w:cs="Arial"/>
                <w:sz w:val="20"/>
                <w:szCs w:val="22"/>
              </w:rPr>
              <w:t xml:space="preserve">Evidence of </w:t>
            </w:r>
            <w:r w:rsidR="007B4746">
              <w:rPr>
                <w:rFonts w:ascii="Arial Narrow" w:hAnsi="Arial Narrow" w:cs="Arial"/>
                <w:sz w:val="20"/>
                <w:szCs w:val="22"/>
              </w:rPr>
              <w:t>a</w:t>
            </w:r>
            <w:r w:rsidRPr="003A494D">
              <w:rPr>
                <w:rFonts w:ascii="Arial Narrow" w:hAnsi="Arial Narrow" w:cs="Arial"/>
                <w:sz w:val="20"/>
                <w:szCs w:val="22"/>
              </w:rPr>
              <w:t xml:space="preserve">ctive efforts to promote the engagement and participation of family and others in planning and decision making (supported by </w:t>
            </w:r>
            <w:r w:rsidRPr="00A4008C">
              <w:rPr>
                <w:rFonts w:ascii="Arial Narrow" w:hAnsi="Arial Narrow" w:cs="Arial"/>
                <w:sz w:val="20"/>
                <w:szCs w:val="22"/>
              </w:rPr>
              <w:t>independent person/F</w:t>
            </w:r>
            <w:r w:rsidR="00BC40F0" w:rsidRPr="00A4008C">
              <w:rPr>
                <w:rFonts w:ascii="Arial Narrow" w:hAnsi="Arial Narrow" w:cs="Arial"/>
                <w:sz w:val="20"/>
                <w:szCs w:val="22"/>
              </w:rPr>
              <w:t>amily participation program (FPP)/</w:t>
            </w:r>
            <w:r w:rsidRPr="00A4008C">
              <w:rPr>
                <w:rFonts w:ascii="Arial Narrow" w:hAnsi="Arial Narrow" w:cs="Arial"/>
                <w:sz w:val="20"/>
                <w:szCs w:val="22"/>
              </w:rPr>
              <w:t>others</w:t>
            </w:r>
            <w:r w:rsidRPr="003A494D">
              <w:rPr>
                <w:rFonts w:ascii="Arial Narrow" w:hAnsi="Arial Narrow" w:cs="Arial"/>
                <w:sz w:val="20"/>
                <w:szCs w:val="22"/>
              </w:rPr>
              <w:t xml:space="preserve"> where relevant)</w:t>
            </w:r>
            <w:r w:rsidR="006B592F">
              <w:rPr>
                <w:rFonts w:ascii="Arial Narrow" w:hAnsi="Arial Narrow" w:cs="Arial"/>
                <w:sz w:val="20"/>
                <w:szCs w:val="22"/>
              </w:rPr>
              <w:t>.</w:t>
            </w:r>
          </w:p>
          <w:p w14:paraId="6EEC537A" w14:textId="4B2FFEE8" w:rsidR="003A494D" w:rsidRPr="003A494D" w:rsidRDefault="003A494D" w:rsidP="003A494D">
            <w:pPr>
              <w:pStyle w:val="ListParagraph"/>
              <w:numPr>
                <w:ilvl w:val="0"/>
                <w:numId w:val="35"/>
              </w:numPr>
              <w:ind w:left="436" w:hanging="426"/>
              <w:rPr>
                <w:rFonts w:ascii="Arial Narrow" w:hAnsi="Arial Narrow" w:cs="Arial"/>
                <w:sz w:val="20"/>
                <w:szCs w:val="22"/>
              </w:rPr>
            </w:pPr>
            <w:r w:rsidRPr="003A494D">
              <w:rPr>
                <w:rFonts w:ascii="Arial Narrow" w:hAnsi="Arial Narrow" w:cs="Arial"/>
                <w:sz w:val="20"/>
                <w:szCs w:val="22"/>
              </w:rPr>
              <w:t>Referral to</w:t>
            </w:r>
            <w:r w:rsidR="00BC40F0">
              <w:rPr>
                <w:rFonts w:ascii="Arial Narrow" w:hAnsi="Arial Narrow" w:cs="Arial"/>
                <w:sz w:val="20"/>
                <w:szCs w:val="22"/>
              </w:rPr>
              <w:t xml:space="preserve"> the</w:t>
            </w:r>
            <w:r w:rsidRPr="003A494D">
              <w:rPr>
                <w:rFonts w:ascii="Arial Narrow" w:hAnsi="Arial Narrow" w:cs="Arial"/>
                <w:sz w:val="20"/>
                <w:szCs w:val="22"/>
              </w:rPr>
              <w:t xml:space="preserve"> FPP for family mapping/identifying appropriate kin for connection</w:t>
            </w:r>
            <w:r w:rsidR="00F2538D">
              <w:rPr>
                <w:rFonts w:ascii="Arial Narrow" w:hAnsi="Arial Narrow" w:cs="Arial"/>
                <w:sz w:val="20"/>
                <w:szCs w:val="22"/>
              </w:rPr>
              <w:t xml:space="preserve"> (if there is a delay to FPP involvement, ensure efforts are made to progress the family map in the meantime).</w:t>
            </w:r>
          </w:p>
        </w:tc>
        <w:tc>
          <w:tcPr>
            <w:tcW w:w="3505" w:type="dxa"/>
            <w:shd w:val="clear" w:color="auto" w:fill="B9E7ED"/>
          </w:tcPr>
          <w:p w14:paraId="7B4B5A04" w14:textId="6A8F178A" w:rsidR="003A494D" w:rsidRPr="003A494D" w:rsidRDefault="003A494D" w:rsidP="003A494D">
            <w:pPr>
              <w:pStyle w:val="ListParagraph"/>
              <w:numPr>
                <w:ilvl w:val="0"/>
                <w:numId w:val="42"/>
              </w:numPr>
              <w:ind w:left="439" w:hanging="425"/>
              <w:rPr>
                <w:rFonts w:ascii="Arial Narrow" w:hAnsi="Arial Narrow" w:cs="Arial"/>
                <w:sz w:val="20"/>
                <w:szCs w:val="22"/>
              </w:rPr>
            </w:pPr>
            <w:r w:rsidRPr="003A494D">
              <w:rPr>
                <w:rFonts w:ascii="Arial Narrow" w:hAnsi="Arial Narrow" w:cs="Arial"/>
                <w:sz w:val="20"/>
                <w:szCs w:val="22"/>
              </w:rPr>
              <w:t>The child and family have participated in an Aboriginal and Torres Strait Islander family led decision making process at key decision points</w:t>
            </w:r>
            <w:r w:rsidR="006B592F">
              <w:rPr>
                <w:rFonts w:ascii="Arial Narrow" w:hAnsi="Arial Narrow" w:cs="Arial"/>
                <w:sz w:val="20"/>
                <w:szCs w:val="22"/>
              </w:rPr>
              <w:t>.</w:t>
            </w:r>
            <w:r w:rsidRPr="003A494D">
              <w:rPr>
                <w:rFonts w:ascii="Arial Narrow" w:hAnsi="Arial Narrow" w:cs="Arial"/>
                <w:sz w:val="20"/>
                <w:szCs w:val="22"/>
              </w:rPr>
              <w:t xml:space="preserve"> </w:t>
            </w:r>
          </w:p>
          <w:p w14:paraId="14C93E79" w14:textId="0E86EBF7" w:rsidR="003A494D" w:rsidRPr="003A494D" w:rsidRDefault="003A494D" w:rsidP="003A494D">
            <w:pPr>
              <w:pStyle w:val="ListParagraph"/>
              <w:numPr>
                <w:ilvl w:val="0"/>
                <w:numId w:val="42"/>
              </w:numPr>
              <w:ind w:left="439" w:hanging="425"/>
              <w:rPr>
                <w:rFonts w:ascii="Arial Narrow" w:hAnsi="Arial Narrow" w:cs="Arial"/>
                <w:sz w:val="20"/>
                <w:szCs w:val="22"/>
              </w:rPr>
            </w:pPr>
            <w:r w:rsidRPr="003A494D">
              <w:rPr>
                <w:rFonts w:ascii="Arial Narrow" w:hAnsi="Arial Narrow" w:cs="Arial"/>
                <w:sz w:val="20"/>
                <w:szCs w:val="22"/>
              </w:rPr>
              <w:t>Active efforts have been demonstrated to engage and involve the child, their family and other significant people in decisions affecting them (self-determination)</w:t>
            </w:r>
            <w:r w:rsidR="006B592F">
              <w:rPr>
                <w:rFonts w:ascii="Arial Narrow" w:hAnsi="Arial Narrow" w:cs="Arial"/>
                <w:sz w:val="20"/>
                <w:szCs w:val="22"/>
              </w:rPr>
              <w:t>.</w:t>
            </w:r>
          </w:p>
          <w:p w14:paraId="076E548B" w14:textId="77777777" w:rsidR="003A494D" w:rsidRPr="003A494D" w:rsidRDefault="003A494D" w:rsidP="003A494D">
            <w:pPr>
              <w:pStyle w:val="ListParagraph"/>
              <w:numPr>
                <w:ilvl w:val="0"/>
                <w:numId w:val="42"/>
              </w:numPr>
              <w:ind w:left="439" w:hanging="425"/>
              <w:rPr>
                <w:rFonts w:ascii="Arial Narrow" w:hAnsi="Arial Narrow" w:cs="Arial"/>
                <w:sz w:val="20"/>
                <w:szCs w:val="22"/>
              </w:rPr>
            </w:pPr>
            <w:r w:rsidRPr="003A494D">
              <w:rPr>
                <w:rFonts w:ascii="Arial Narrow" w:hAnsi="Arial Narrow" w:cs="Arial"/>
                <w:sz w:val="20"/>
                <w:szCs w:val="22"/>
              </w:rPr>
              <w:t>Cultural support plan clearly identifies a person who can support and develop the child’s cultural identity.</w:t>
            </w:r>
          </w:p>
          <w:p w14:paraId="13D3EA1E" w14:textId="369D37AF" w:rsidR="003A494D" w:rsidRPr="003A494D" w:rsidRDefault="003A494D" w:rsidP="003A494D">
            <w:pPr>
              <w:pStyle w:val="ListParagraph"/>
              <w:numPr>
                <w:ilvl w:val="0"/>
                <w:numId w:val="42"/>
              </w:numPr>
              <w:ind w:left="439" w:hanging="425"/>
              <w:rPr>
                <w:rFonts w:ascii="Arial Narrow" w:hAnsi="Arial Narrow" w:cs="Arial"/>
                <w:sz w:val="20"/>
                <w:szCs w:val="22"/>
              </w:rPr>
            </w:pPr>
            <w:r w:rsidRPr="003A494D">
              <w:rPr>
                <w:rFonts w:ascii="Arial Narrow" w:hAnsi="Arial Narrow" w:cs="Arial"/>
                <w:sz w:val="20"/>
                <w:szCs w:val="22"/>
              </w:rPr>
              <w:t>The voice of the child is expressed and considered (to the extent possible for their age and development).</w:t>
            </w:r>
          </w:p>
        </w:tc>
      </w:tr>
    </w:tbl>
    <w:p w14:paraId="6D28AD09" w14:textId="77777777" w:rsidR="007B4746" w:rsidRDefault="007B4746">
      <w:r>
        <w:br w:type="page"/>
      </w:r>
    </w:p>
    <w:tbl>
      <w:tblPr>
        <w:tblStyle w:val="TableGrid"/>
        <w:tblpPr w:leftFromText="180" w:rightFromText="180" w:vertAnchor="text" w:tblpY="1"/>
        <w:tblOverlap w:val="never"/>
        <w:tblW w:w="21531"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4" w:space="0" w:color="FFFFFF" w:themeColor="background1"/>
          <w:insideV w:val="single" w:sz="4" w:space="0" w:color="FFFFFF" w:themeColor="background1"/>
        </w:tblBorders>
        <w:tblLook w:val="04A0" w:firstRow="1" w:lastRow="0" w:firstColumn="1" w:lastColumn="0" w:noHBand="0" w:noVBand="1"/>
      </w:tblPr>
      <w:tblGrid>
        <w:gridCol w:w="505"/>
        <w:gridCol w:w="3504"/>
        <w:gridCol w:w="3504"/>
        <w:gridCol w:w="3505"/>
        <w:gridCol w:w="3504"/>
        <w:gridCol w:w="3504"/>
        <w:gridCol w:w="3505"/>
      </w:tblGrid>
      <w:tr w:rsidR="007B4746" w:rsidRPr="00CC7879" w14:paraId="5A17661B" w14:textId="77777777" w:rsidTr="007B4746">
        <w:trPr>
          <w:trHeight w:val="1273"/>
        </w:trPr>
        <w:tc>
          <w:tcPr>
            <w:tcW w:w="505" w:type="dxa"/>
          </w:tcPr>
          <w:p w14:paraId="3E892211" w14:textId="77777777" w:rsidR="007B4746" w:rsidRPr="00CC7879" w:rsidRDefault="007B4746" w:rsidP="00173096">
            <w:pPr>
              <w:rPr>
                <w:rFonts w:ascii="Arial Narrow" w:hAnsi="Arial Narrow" w:cs="Arial"/>
                <w:b/>
                <w:bCs/>
                <w:sz w:val="24"/>
              </w:rPr>
            </w:pPr>
          </w:p>
        </w:tc>
        <w:tc>
          <w:tcPr>
            <w:tcW w:w="3504" w:type="dxa"/>
            <w:shd w:val="clear" w:color="auto" w:fill="F2F2F2" w:themeFill="background1" w:themeFillShade="F2"/>
          </w:tcPr>
          <w:p w14:paraId="2DECBE98"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3600" behindDoc="1" locked="0" layoutInCell="1" allowOverlap="1" wp14:anchorId="4EB502EF" wp14:editId="113E5E99">
                  <wp:simplePos x="0" y="0"/>
                  <wp:positionH relativeFrom="margin">
                    <wp:posOffset>-65405</wp:posOffset>
                  </wp:positionH>
                  <wp:positionV relativeFrom="paragraph">
                    <wp:posOffset>0</wp:posOffset>
                  </wp:positionV>
                  <wp:extent cx="703580" cy="75247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70358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IDENTITY</w:t>
            </w:r>
          </w:p>
        </w:tc>
        <w:tc>
          <w:tcPr>
            <w:tcW w:w="3504" w:type="dxa"/>
            <w:shd w:val="clear" w:color="auto" w:fill="FDE9D9" w:themeFill="accent6" w:themeFillTint="33"/>
          </w:tcPr>
          <w:p w14:paraId="6E588D94"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69504" behindDoc="0" locked="0" layoutInCell="1" allowOverlap="1" wp14:anchorId="20BFC9E8" wp14:editId="78B19734">
                  <wp:simplePos x="0" y="0"/>
                  <wp:positionH relativeFrom="margin">
                    <wp:posOffset>-62865</wp:posOffset>
                  </wp:positionH>
                  <wp:positionV relativeFrom="paragraph">
                    <wp:posOffset>0</wp:posOffset>
                  </wp:positionV>
                  <wp:extent cx="664210" cy="771525"/>
                  <wp:effectExtent l="0" t="0" r="254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66421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CONNECTION</w:t>
            </w:r>
          </w:p>
        </w:tc>
        <w:tc>
          <w:tcPr>
            <w:tcW w:w="3505" w:type="dxa"/>
            <w:shd w:val="clear" w:color="auto" w:fill="F2DBDB" w:themeFill="accent2" w:themeFillTint="33"/>
          </w:tcPr>
          <w:p w14:paraId="563C6817"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highlight w:val="yellow"/>
              </w:rPr>
              <w:drawing>
                <wp:anchor distT="0" distB="0" distL="114300" distR="114300" simplePos="0" relativeHeight="251671552" behindDoc="0" locked="0" layoutInCell="1" allowOverlap="1" wp14:anchorId="5002A27F" wp14:editId="1020BEAD">
                  <wp:simplePos x="0" y="0"/>
                  <wp:positionH relativeFrom="margin">
                    <wp:posOffset>-60960</wp:posOffset>
                  </wp:positionH>
                  <wp:positionV relativeFrom="paragraph">
                    <wp:posOffset>0</wp:posOffset>
                  </wp:positionV>
                  <wp:extent cx="689610" cy="752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68961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PLACEMENT</w:t>
            </w:r>
          </w:p>
        </w:tc>
        <w:tc>
          <w:tcPr>
            <w:tcW w:w="3504" w:type="dxa"/>
            <w:shd w:val="clear" w:color="auto" w:fill="F4E7FD"/>
          </w:tcPr>
          <w:p w14:paraId="667227F9"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4624" behindDoc="0" locked="0" layoutInCell="1" allowOverlap="1" wp14:anchorId="533FB2D6" wp14:editId="4DBC9A3A">
                  <wp:simplePos x="0" y="0"/>
                  <wp:positionH relativeFrom="margin">
                    <wp:posOffset>-65405</wp:posOffset>
                  </wp:positionH>
                  <wp:positionV relativeFrom="paragraph">
                    <wp:posOffset>0</wp:posOffset>
                  </wp:positionV>
                  <wp:extent cx="690245" cy="7524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0245"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PREVENTION</w:t>
            </w:r>
          </w:p>
        </w:tc>
        <w:tc>
          <w:tcPr>
            <w:tcW w:w="3504" w:type="dxa"/>
            <w:shd w:val="clear" w:color="auto" w:fill="FFF9E1"/>
          </w:tcPr>
          <w:p w14:paraId="447471B2"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0528" behindDoc="0" locked="0" layoutInCell="1" allowOverlap="1" wp14:anchorId="57757EC8" wp14:editId="518DA515">
                  <wp:simplePos x="0" y="0"/>
                  <wp:positionH relativeFrom="margin">
                    <wp:posOffset>-64135</wp:posOffset>
                  </wp:positionH>
                  <wp:positionV relativeFrom="paragraph">
                    <wp:posOffset>0</wp:posOffset>
                  </wp:positionV>
                  <wp:extent cx="695960" cy="771525"/>
                  <wp:effectExtent l="0" t="0" r="889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69596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PARTNERSHIP</w:t>
            </w:r>
          </w:p>
        </w:tc>
        <w:tc>
          <w:tcPr>
            <w:tcW w:w="3505" w:type="dxa"/>
            <w:shd w:val="clear" w:color="auto" w:fill="B9E7ED"/>
          </w:tcPr>
          <w:p w14:paraId="423A8544"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2576" behindDoc="0" locked="0" layoutInCell="1" allowOverlap="1" wp14:anchorId="4202FC15" wp14:editId="078D8939">
                  <wp:simplePos x="0" y="0"/>
                  <wp:positionH relativeFrom="margin">
                    <wp:posOffset>-62230</wp:posOffset>
                  </wp:positionH>
                  <wp:positionV relativeFrom="paragraph">
                    <wp:posOffset>0</wp:posOffset>
                  </wp:positionV>
                  <wp:extent cx="671830" cy="7620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671830" cy="7620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PARTICIPATION</w:t>
            </w:r>
          </w:p>
        </w:tc>
      </w:tr>
      <w:tr w:rsidR="003A494D" w:rsidRPr="003A494D" w14:paraId="63285FA3" w14:textId="77777777" w:rsidTr="007B4746">
        <w:trPr>
          <w:cantSplit/>
          <w:trHeight w:val="1134"/>
        </w:trPr>
        <w:tc>
          <w:tcPr>
            <w:tcW w:w="505" w:type="dxa"/>
            <w:textDirection w:val="btLr"/>
          </w:tcPr>
          <w:p w14:paraId="195E1360" w14:textId="5DD55FFD" w:rsidR="003A494D" w:rsidRPr="00CC7879" w:rsidRDefault="003A494D" w:rsidP="00667D57">
            <w:pPr>
              <w:ind w:left="113" w:right="113"/>
              <w:jc w:val="right"/>
              <w:rPr>
                <w:rFonts w:ascii="Arial Narrow" w:hAnsi="Arial Narrow" w:cs="Arial"/>
                <w:b/>
                <w:bCs/>
                <w:sz w:val="24"/>
              </w:rPr>
            </w:pPr>
            <w:r w:rsidRPr="00CC7879">
              <w:rPr>
                <w:rFonts w:ascii="Arial Narrow" w:hAnsi="Arial Narrow" w:cs="Arial"/>
                <w:b/>
                <w:bCs/>
                <w:noProof/>
                <w:sz w:val="24"/>
              </w:rPr>
              <w:drawing>
                <wp:anchor distT="0" distB="0" distL="114300" distR="114300" simplePos="0" relativeHeight="251666432" behindDoc="0" locked="0" layoutInCell="1" allowOverlap="1" wp14:anchorId="287D8844" wp14:editId="3888268D">
                  <wp:simplePos x="0" y="0"/>
                  <wp:positionH relativeFrom="column">
                    <wp:posOffset>-10371</wp:posOffset>
                  </wp:positionH>
                  <wp:positionV relativeFrom="paragraph">
                    <wp:posOffset>-3146214</wp:posOffset>
                  </wp:positionV>
                  <wp:extent cx="660120" cy="620214"/>
                  <wp:effectExtent l="0" t="0" r="698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l="6411" t="3167" b="6608"/>
                          <a:stretch/>
                        </pic:blipFill>
                        <pic:spPr bwMode="auto">
                          <a:xfrm>
                            <a:off x="0" y="0"/>
                            <a:ext cx="660120" cy="6202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1D33">
              <w:rPr>
                <w:rFonts w:ascii="Arial Narrow" w:hAnsi="Arial Narrow" w:cs="Arial"/>
                <w:b/>
                <w:bCs/>
                <w:sz w:val="24"/>
              </w:rPr>
              <w:t xml:space="preserve">When practice is at its </w:t>
            </w:r>
            <w:proofErr w:type="gramStart"/>
            <w:r w:rsidR="003A1D33">
              <w:rPr>
                <w:rFonts w:ascii="Arial Narrow" w:hAnsi="Arial Narrow" w:cs="Arial"/>
                <w:b/>
                <w:bCs/>
                <w:sz w:val="24"/>
              </w:rPr>
              <w:t>best</w:t>
            </w:r>
            <w:proofErr w:type="gramEnd"/>
            <w:r w:rsidR="003A1D33">
              <w:rPr>
                <w:rFonts w:ascii="Arial Narrow" w:hAnsi="Arial Narrow" w:cs="Arial"/>
                <w:b/>
                <w:bCs/>
                <w:sz w:val="24"/>
              </w:rPr>
              <w:t xml:space="preserve"> we would see:                </w:t>
            </w:r>
            <w:r w:rsidRPr="00CC7879">
              <w:rPr>
                <w:rFonts w:ascii="Arial Narrow" w:hAnsi="Arial Narrow" w:cs="Arial"/>
                <w:b/>
                <w:bCs/>
                <w:sz w:val="24"/>
              </w:rPr>
              <w:t>PHYSICAL</w:t>
            </w:r>
            <w:r w:rsidR="003A1D33">
              <w:rPr>
                <w:rFonts w:ascii="Arial Narrow" w:hAnsi="Arial Narrow" w:cs="Arial"/>
                <w:b/>
                <w:bCs/>
                <w:sz w:val="24"/>
              </w:rPr>
              <w:t xml:space="preserve"> PERMANENCY</w:t>
            </w:r>
          </w:p>
        </w:tc>
        <w:tc>
          <w:tcPr>
            <w:tcW w:w="3504" w:type="dxa"/>
            <w:shd w:val="clear" w:color="auto" w:fill="F2F2F2" w:themeFill="background1" w:themeFillShade="F2"/>
          </w:tcPr>
          <w:p w14:paraId="491A17E0" w14:textId="77777777" w:rsidR="003A494D" w:rsidRPr="003A494D" w:rsidRDefault="003A494D" w:rsidP="003A494D">
            <w:pPr>
              <w:pStyle w:val="ListParagraph"/>
              <w:numPr>
                <w:ilvl w:val="0"/>
                <w:numId w:val="33"/>
              </w:numPr>
              <w:rPr>
                <w:rFonts w:ascii="Arial Narrow" w:hAnsi="Arial Narrow" w:cs="Arial"/>
                <w:sz w:val="20"/>
                <w:szCs w:val="22"/>
              </w:rPr>
            </w:pPr>
            <w:r w:rsidRPr="003A494D">
              <w:rPr>
                <w:rFonts w:ascii="Arial Narrow" w:hAnsi="Arial Narrow" w:cs="Arial"/>
                <w:sz w:val="20"/>
                <w:szCs w:val="22"/>
              </w:rPr>
              <w:t xml:space="preserve">Cultural support plan clearly and accurately identifies the child’s connections to kin, culture, </w:t>
            </w:r>
            <w:proofErr w:type="gramStart"/>
            <w:r w:rsidRPr="003A494D">
              <w:rPr>
                <w:rFonts w:ascii="Arial Narrow" w:hAnsi="Arial Narrow" w:cs="Arial"/>
                <w:sz w:val="20"/>
                <w:szCs w:val="22"/>
              </w:rPr>
              <w:t>community</w:t>
            </w:r>
            <w:proofErr w:type="gramEnd"/>
            <w:r w:rsidRPr="003A494D">
              <w:rPr>
                <w:rFonts w:ascii="Arial Narrow" w:hAnsi="Arial Narrow" w:cs="Arial"/>
                <w:sz w:val="20"/>
                <w:szCs w:val="22"/>
              </w:rPr>
              <w:t xml:space="preserve"> and country.</w:t>
            </w:r>
          </w:p>
          <w:p w14:paraId="0912C997" w14:textId="6A5B6E2A" w:rsidR="003A494D" w:rsidRPr="003A494D" w:rsidRDefault="003A494D" w:rsidP="003A494D">
            <w:pPr>
              <w:pStyle w:val="ListParagraph"/>
              <w:numPr>
                <w:ilvl w:val="0"/>
                <w:numId w:val="33"/>
              </w:numPr>
              <w:rPr>
                <w:rFonts w:ascii="Arial Narrow" w:hAnsi="Arial Narrow" w:cs="Arial"/>
                <w:sz w:val="20"/>
                <w:szCs w:val="22"/>
              </w:rPr>
            </w:pPr>
            <w:r w:rsidRPr="003A494D">
              <w:rPr>
                <w:rFonts w:ascii="Arial Narrow" w:hAnsi="Arial Narrow" w:cs="Arial"/>
                <w:sz w:val="20"/>
                <w:szCs w:val="22"/>
              </w:rPr>
              <w:t>Carer’s cultural identity is clearly recorded along with their relationship to the child where applicable.</w:t>
            </w:r>
          </w:p>
        </w:tc>
        <w:tc>
          <w:tcPr>
            <w:tcW w:w="3504" w:type="dxa"/>
            <w:shd w:val="clear" w:color="auto" w:fill="FDE9D9" w:themeFill="accent6" w:themeFillTint="33"/>
          </w:tcPr>
          <w:p w14:paraId="2A526624" w14:textId="189FF613" w:rsidR="003A494D" w:rsidRPr="00CC7879" w:rsidRDefault="003A494D" w:rsidP="00CC7879">
            <w:pPr>
              <w:pStyle w:val="ListParagraph"/>
              <w:numPr>
                <w:ilvl w:val="0"/>
                <w:numId w:val="41"/>
              </w:numPr>
              <w:ind w:left="396" w:hanging="396"/>
              <w:rPr>
                <w:rFonts w:ascii="Arial Narrow" w:hAnsi="Arial Narrow" w:cs="Arial"/>
                <w:sz w:val="20"/>
                <w:szCs w:val="22"/>
              </w:rPr>
            </w:pPr>
            <w:r w:rsidRPr="00A4008C">
              <w:rPr>
                <w:rFonts w:ascii="Arial Narrow" w:hAnsi="Arial Narrow" w:cs="Arial"/>
                <w:sz w:val="20"/>
                <w:szCs w:val="22"/>
              </w:rPr>
              <w:t xml:space="preserve">Where an Aboriginal and/or Torres Strait Islander child is in </w:t>
            </w:r>
            <w:r w:rsidR="00A4008C" w:rsidRPr="00A4008C">
              <w:rPr>
                <w:rFonts w:ascii="Arial Narrow" w:hAnsi="Arial Narrow" w:cs="Arial"/>
                <w:sz w:val="20"/>
                <w:szCs w:val="22"/>
              </w:rPr>
              <w:t xml:space="preserve">a </w:t>
            </w:r>
            <w:r w:rsidRPr="00A4008C">
              <w:rPr>
                <w:rFonts w:ascii="Arial Narrow" w:hAnsi="Arial Narrow" w:cs="Arial"/>
                <w:sz w:val="20"/>
                <w:szCs w:val="22"/>
              </w:rPr>
              <w:t>care arrangement</w:t>
            </w:r>
            <w:r w:rsidR="00BC40F0" w:rsidRPr="00A4008C">
              <w:rPr>
                <w:rFonts w:ascii="Arial Narrow" w:hAnsi="Arial Narrow" w:cs="Arial"/>
                <w:sz w:val="20"/>
                <w:szCs w:val="22"/>
              </w:rPr>
              <w:t xml:space="preserve"> with a non-indigenous carer</w:t>
            </w:r>
            <w:r w:rsidRPr="00A4008C">
              <w:rPr>
                <w:rFonts w:ascii="Arial Narrow" w:hAnsi="Arial Narrow" w:cs="Arial"/>
                <w:sz w:val="20"/>
                <w:szCs w:val="22"/>
              </w:rPr>
              <w:t xml:space="preserve">, active efforts are being demonstrated to meet all </w:t>
            </w:r>
            <w:r w:rsidR="00BC40F0" w:rsidRPr="00A4008C">
              <w:rPr>
                <w:rFonts w:ascii="Arial Narrow" w:hAnsi="Arial Narrow" w:cs="Arial"/>
                <w:sz w:val="20"/>
                <w:szCs w:val="22"/>
              </w:rPr>
              <w:t xml:space="preserve">elements of </w:t>
            </w:r>
            <w:r w:rsidRPr="00A4008C">
              <w:rPr>
                <w:rFonts w:ascii="Arial Narrow" w:hAnsi="Arial Narrow" w:cs="Arial"/>
                <w:sz w:val="20"/>
                <w:szCs w:val="22"/>
              </w:rPr>
              <w:t xml:space="preserve">the Aboriginal and Torres Strait Islander Child Placement Principle including connection to kin, culture, </w:t>
            </w:r>
            <w:proofErr w:type="gramStart"/>
            <w:r w:rsidRPr="00A4008C">
              <w:rPr>
                <w:rFonts w:ascii="Arial Narrow" w:hAnsi="Arial Narrow" w:cs="Arial"/>
                <w:sz w:val="20"/>
                <w:szCs w:val="22"/>
              </w:rPr>
              <w:t>community</w:t>
            </w:r>
            <w:proofErr w:type="gramEnd"/>
            <w:r w:rsidRPr="00A4008C">
              <w:rPr>
                <w:rFonts w:ascii="Arial Narrow" w:hAnsi="Arial Narrow" w:cs="Arial"/>
                <w:sz w:val="20"/>
                <w:szCs w:val="22"/>
              </w:rPr>
              <w:t xml:space="preserve"> and country.</w:t>
            </w:r>
          </w:p>
        </w:tc>
        <w:tc>
          <w:tcPr>
            <w:tcW w:w="3505" w:type="dxa"/>
            <w:shd w:val="clear" w:color="auto" w:fill="F2DBDB" w:themeFill="accent2" w:themeFillTint="33"/>
          </w:tcPr>
          <w:p w14:paraId="36252BCD" w14:textId="77718100"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 xml:space="preserve">Application of the </w:t>
            </w:r>
            <w:r w:rsidR="008B3A71" w:rsidRPr="00A4008C">
              <w:rPr>
                <w:rFonts w:ascii="Arial Narrow" w:hAnsi="Arial Narrow" w:cs="Arial"/>
                <w:sz w:val="20"/>
                <w:szCs w:val="22"/>
              </w:rPr>
              <w:t xml:space="preserve">Aboriginal and Torres Strait Islander </w:t>
            </w:r>
            <w:r w:rsidRPr="00A4008C">
              <w:rPr>
                <w:rFonts w:ascii="Arial Narrow" w:hAnsi="Arial Narrow" w:cs="Arial"/>
                <w:sz w:val="20"/>
                <w:szCs w:val="22"/>
              </w:rPr>
              <w:t xml:space="preserve">Child Placement </w:t>
            </w:r>
            <w:proofErr w:type="gramStart"/>
            <w:r w:rsidRPr="00A4008C">
              <w:rPr>
                <w:rFonts w:ascii="Arial Narrow" w:hAnsi="Arial Narrow" w:cs="Arial"/>
                <w:sz w:val="20"/>
                <w:szCs w:val="22"/>
              </w:rPr>
              <w:t>Principle</w:t>
            </w:r>
            <w:proofErr w:type="gramEnd"/>
            <w:r w:rsidRPr="00A4008C">
              <w:rPr>
                <w:rFonts w:ascii="Arial Narrow" w:hAnsi="Arial Narrow" w:cs="Arial"/>
                <w:sz w:val="20"/>
                <w:szCs w:val="22"/>
              </w:rPr>
              <w:t xml:space="preserve"> placement hierarchy is evidenced by active efforts to seek placement with kin or community that form the foundations of their identity, culture and spirituality. </w:t>
            </w:r>
          </w:p>
          <w:p w14:paraId="4B0E1E34" w14:textId="39173A42"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Ongoing activity to progress potential kinship carer assessments</w:t>
            </w:r>
            <w:r w:rsidR="006B592F" w:rsidRPr="00A4008C">
              <w:rPr>
                <w:rFonts w:ascii="Arial Narrow" w:hAnsi="Arial Narrow" w:cs="Arial"/>
                <w:sz w:val="20"/>
                <w:szCs w:val="22"/>
              </w:rPr>
              <w:t>.</w:t>
            </w:r>
          </w:p>
          <w:p w14:paraId="77A99CB6" w14:textId="77777777"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Consideration has been made to reunite siblings who are in different placements.</w:t>
            </w:r>
          </w:p>
          <w:p w14:paraId="40EDDA91" w14:textId="77777777"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 xml:space="preserve">A stable care arrangement meets the child’s developmental, health, emotional, </w:t>
            </w:r>
            <w:proofErr w:type="gramStart"/>
            <w:r w:rsidRPr="00A4008C">
              <w:rPr>
                <w:rFonts w:ascii="Arial Narrow" w:hAnsi="Arial Narrow" w:cs="Arial"/>
                <w:sz w:val="20"/>
                <w:szCs w:val="22"/>
              </w:rPr>
              <w:t>cultural</w:t>
            </w:r>
            <w:proofErr w:type="gramEnd"/>
            <w:r w:rsidRPr="00A4008C">
              <w:rPr>
                <w:rFonts w:ascii="Arial Narrow" w:hAnsi="Arial Narrow" w:cs="Arial"/>
                <w:sz w:val="20"/>
                <w:szCs w:val="22"/>
              </w:rPr>
              <w:t xml:space="preserve"> and physical needs.</w:t>
            </w:r>
          </w:p>
          <w:p w14:paraId="7FE6CE9A" w14:textId="53E00735"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 xml:space="preserve">Standards of care </w:t>
            </w:r>
            <w:r w:rsidR="00BC40F0" w:rsidRPr="00A4008C">
              <w:rPr>
                <w:rFonts w:ascii="Arial Narrow" w:hAnsi="Arial Narrow" w:cs="Arial"/>
                <w:sz w:val="20"/>
                <w:szCs w:val="22"/>
              </w:rPr>
              <w:t>concerns</w:t>
            </w:r>
            <w:r w:rsidRPr="00A4008C">
              <w:rPr>
                <w:rFonts w:ascii="Arial Narrow" w:hAnsi="Arial Narrow" w:cs="Arial"/>
                <w:sz w:val="20"/>
                <w:szCs w:val="22"/>
              </w:rPr>
              <w:t xml:space="preserve"> are addressed in a timely way, and information is gathered, assessed, clearly </w:t>
            </w:r>
            <w:proofErr w:type="gramStart"/>
            <w:r w:rsidRPr="00A4008C">
              <w:rPr>
                <w:rFonts w:ascii="Arial Narrow" w:hAnsi="Arial Narrow" w:cs="Arial"/>
                <w:sz w:val="20"/>
                <w:szCs w:val="22"/>
              </w:rPr>
              <w:t>recorded</w:t>
            </w:r>
            <w:proofErr w:type="gramEnd"/>
            <w:r w:rsidRPr="00A4008C">
              <w:rPr>
                <w:rFonts w:ascii="Arial Narrow" w:hAnsi="Arial Narrow" w:cs="Arial"/>
                <w:sz w:val="20"/>
                <w:szCs w:val="22"/>
              </w:rPr>
              <w:t xml:space="preserve"> and reviewed.</w:t>
            </w:r>
          </w:p>
          <w:p w14:paraId="5490F9A8" w14:textId="77777777"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Support to carers to meet the child’s needs (including complex needs) is provided and recorded.</w:t>
            </w:r>
          </w:p>
          <w:p w14:paraId="58C68ADB" w14:textId="77777777" w:rsidR="003A494D" w:rsidRPr="00A4008C" w:rsidRDefault="003A494D" w:rsidP="003A494D">
            <w:pPr>
              <w:pStyle w:val="ListParagraph"/>
              <w:numPr>
                <w:ilvl w:val="0"/>
                <w:numId w:val="41"/>
              </w:numPr>
              <w:rPr>
                <w:rFonts w:ascii="Arial Narrow" w:hAnsi="Arial Narrow" w:cs="Arial"/>
                <w:sz w:val="20"/>
                <w:szCs w:val="22"/>
              </w:rPr>
            </w:pPr>
            <w:r w:rsidRPr="00A4008C">
              <w:rPr>
                <w:rFonts w:ascii="Arial Narrow" w:hAnsi="Arial Narrow" w:cs="Arial"/>
                <w:sz w:val="20"/>
                <w:szCs w:val="22"/>
              </w:rPr>
              <w:t>Evidence of exploration with carers about capacity to provide longer term care is discussed clearly and recorded, and actions are taken in a timely way when needed.</w:t>
            </w:r>
          </w:p>
          <w:p w14:paraId="00832C1A" w14:textId="01DD1D92" w:rsidR="003A494D" w:rsidRPr="00A4008C" w:rsidRDefault="003A494D" w:rsidP="00667D57">
            <w:pPr>
              <w:pStyle w:val="ListParagraph"/>
              <w:numPr>
                <w:ilvl w:val="0"/>
                <w:numId w:val="41"/>
              </w:numPr>
              <w:rPr>
                <w:rFonts w:ascii="Arial Narrow" w:hAnsi="Arial Narrow" w:cs="Arial"/>
                <w:sz w:val="20"/>
                <w:szCs w:val="22"/>
              </w:rPr>
            </w:pPr>
            <w:r w:rsidRPr="00A4008C">
              <w:rPr>
                <w:rFonts w:ascii="Arial Narrow" w:hAnsi="Arial Narrow" w:cs="Arial"/>
                <w:sz w:val="20"/>
                <w:szCs w:val="22"/>
              </w:rPr>
              <w:t xml:space="preserve">Placement agreements are </w:t>
            </w:r>
            <w:r w:rsidRPr="00A4008C">
              <w:rPr>
                <w:rFonts w:ascii="Arial Narrow" w:hAnsi="Arial Narrow" w:cs="Arial"/>
                <w:sz w:val="20"/>
                <w:szCs w:val="22"/>
                <w:u w:val="single"/>
              </w:rPr>
              <w:t>actively</w:t>
            </w:r>
            <w:r w:rsidRPr="00A4008C">
              <w:rPr>
                <w:rFonts w:ascii="Arial Narrow" w:hAnsi="Arial Narrow" w:cs="Arial"/>
                <w:sz w:val="20"/>
                <w:szCs w:val="22"/>
              </w:rPr>
              <w:t xml:space="preserve"> reviewed regularly, and needs are responded to.</w:t>
            </w:r>
          </w:p>
        </w:tc>
        <w:tc>
          <w:tcPr>
            <w:tcW w:w="3504" w:type="dxa"/>
            <w:shd w:val="clear" w:color="auto" w:fill="F4E7FD"/>
          </w:tcPr>
          <w:p w14:paraId="433F8782" w14:textId="59105C58" w:rsidR="003A494D" w:rsidRPr="003A494D" w:rsidRDefault="003A494D" w:rsidP="003A494D">
            <w:pPr>
              <w:pStyle w:val="ListParagraph"/>
              <w:numPr>
                <w:ilvl w:val="0"/>
                <w:numId w:val="41"/>
              </w:numPr>
              <w:ind w:left="418" w:hanging="418"/>
              <w:rPr>
                <w:rFonts w:ascii="Arial Narrow" w:hAnsi="Arial Narrow" w:cs="Arial"/>
                <w:sz w:val="20"/>
                <w:szCs w:val="22"/>
              </w:rPr>
            </w:pPr>
            <w:r w:rsidRPr="003A494D">
              <w:rPr>
                <w:rFonts w:ascii="Arial Narrow" w:hAnsi="Arial Narrow" w:cs="Arial"/>
                <w:sz w:val="20"/>
                <w:szCs w:val="22"/>
              </w:rPr>
              <w:t>Family is linked to Aboriginal and</w:t>
            </w:r>
            <w:r w:rsidR="008B3A71">
              <w:rPr>
                <w:rFonts w:ascii="Arial Narrow" w:hAnsi="Arial Narrow" w:cs="Arial"/>
                <w:sz w:val="20"/>
                <w:szCs w:val="22"/>
              </w:rPr>
              <w:t>/or</w:t>
            </w:r>
            <w:r w:rsidRPr="003A494D">
              <w:rPr>
                <w:rFonts w:ascii="Arial Narrow" w:hAnsi="Arial Narrow" w:cs="Arial"/>
                <w:sz w:val="20"/>
                <w:szCs w:val="22"/>
              </w:rPr>
              <w:t xml:space="preserve"> Torres Strait Islander community controlled organisations or other suitable services to address safety and risks for the child and work toward reunification.</w:t>
            </w:r>
          </w:p>
          <w:p w14:paraId="773E6A8E" w14:textId="315E39A9" w:rsidR="003A494D" w:rsidRPr="003A494D" w:rsidRDefault="003A494D" w:rsidP="003A494D">
            <w:pPr>
              <w:pStyle w:val="ListParagraph"/>
              <w:numPr>
                <w:ilvl w:val="0"/>
                <w:numId w:val="41"/>
              </w:numPr>
              <w:ind w:left="418" w:hanging="418"/>
              <w:rPr>
                <w:rFonts w:ascii="Arial Narrow" w:hAnsi="Arial Narrow" w:cs="Arial"/>
                <w:sz w:val="20"/>
                <w:szCs w:val="22"/>
              </w:rPr>
            </w:pPr>
            <w:r w:rsidRPr="003A494D">
              <w:rPr>
                <w:rFonts w:ascii="Arial Narrow" w:hAnsi="Arial Narrow" w:cs="Arial"/>
                <w:sz w:val="20"/>
                <w:szCs w:val="22"/>
              </w:rPr>
              <w:t>If reunification is not possible</w:t>
            </w:r>
            <w:r w:rsidR="001A5A63">
              <w:rPr>
                <w:rFonts w:ascii="Arial Narrow" w:hAnsi="Arial Narrow" w:cs="Arial"/>
                <w:sz w:val="20"/>
                <w:szCs w:val="22"/>
              </w:rPr>
              <w:t>,</w:t>
            </w:r>
            <w:r w:rsidRPr="003A494D">
              <w:rPr>
                <w:rFonts w:ascii="Arial Narrow" w:hAnsi="Arial Narrow" w:cs="Arial"/>
                <w:sz w:val="20"/>
                <w:szCs w:val="22"/>
              </w:rPr>
              <w:t xml:space="preserve"> parents play as much of a role as safely possible in the child’s life. </w:t>
            </w:r>
          </w:p>
        </w:tc>
        <w:tc>
          <w:tcPr>
            <w:tcW w:w="3504" w:type="dxa"/>
            <w:shd w:val="clear" w:color="auto" w:fill="FFF9E1"/>
          </w:tcPr>
          <w:p w14:paraId="308AB735" w14:textId="77777777" w:rsidR="003A494D" w:rsidRPr="003A494D" w:rsidRDefault="003A494D" w:rsidP="003A494D">
            <w:pPr>
              <w:pStyle w:val="ListParagraph"/>
              <w:numPr>
                <w:ilvl w:val="0"/>
                <w:numId w:val="41"/>
              </w:numPr>
              <w:ind w:left="438" w:hanging="426"/>
              <w:rPr>
                <w:rFonts w:ascii="Arial Narrow" w:hAnsi="Arial Narrow" w:cs="Arial"/>
                <w:sz w:val="20"/>
                <w:szCs w:val="22"/>
              </w:rPr>
            </w:pPr>
            <w:r w:rsidRPr="003A494D">
              <w:rPr>
                <w:rFonts w:ascii="Arial Narrow" w:hAnsi="Arial Narrow" w:cs="Arial"/>
                <w:sz w:val="20"/>
                <w:szCs w:val="22"/>
              </w:rPr>
              <w:t>Active efforts for the child and family to receive support from community controlled organisations or other suitable services.</w:t>
            </w:r>
          </w:p>
          <w:p w14:paraId="54A33C34" w14:textId="6BCECD84" w:rsidR="003A494D" w:rsidRPr="003A494D" w:rsidRDefault="003A494D" w:rsidP="003A494D">
            <w:pPr>
              <w:pStyle w:val="ListParagraph"/>
              <w:numPr>
                <w:ilvl w:val="0"/>
                <w:numId w:val="41"/>
              </w:numPr>
              <w:ind w:left="438" w:hanging="426"/>
              <w:rPr>
                <w:rFonts w:ascii="Arial Narrow" w:hAnsi="Arial Narrow" w:cs="Arial"/>
                <w:sz w:val="20"/>
                <w:szCs w:val="22"/>
              </w:rPr>
            </w:pPr>
            <w:r w:rsidRPr="003A494D">
              <w:rPr>
                <w:rFonts w:ascii="Arial Narrow" w:hAnsi="Arial Narrow" w:cs="Arial"/>
                <w:sz w:val="20"/>
                <w:szCs w:val="22"/>
              </w:rPr>
              <w:t>The carer is a partner in the care of the child and a member of the safety and support network</w:t>
            </w:r>
            <w:r w:rsidR="006B592F">
              <w:rPr>
                <w:rFonts w:ascii="Arial Narrow" w:hAnsi="Arial Narrow" w:cs="Arial"/>
                <w:sz w:val="20"/>
                <w:szCs w:val="22"/>
              </w:rPr>
              <w:t>.</w:t>
            </w:r>
          </w:p>
          <w:p w14:paraId="15496977" w14:textId="77777777" w:rsidR="003A494D" w:rsidRPr="003A494D" w:rsidRDefault="003A494D" w:rsidP="003A494D">
            <w:pPr>
              <w:pStyle w:val="ListParagraph"/>
              <w:numPr>
                <w:ilvl w:val="0"/>
                <w:numId w:val="41"/>
              </w:numPr>
              <w:ind w:left="438" w:hanging="426"/>
              <w:rPr>
                <w:rFonts w:ascii="Arial Narrow" w:hAnsi="Arial Narrow" w:cs="Arial"/>
                <w:sz w:val="20"/>
                <w:szCs w:val="22"/>
              </w:rPr>
            </w:pPr>
            <w:r w:rsidRPr="003A494D">
              <w:rPr>
                <w:rFonts w:ascii="Arial Narrow" w:hAnsi="Arial Narrow" w:cs="Arial"/>
                <w:sz w:val="20"/>
                <w:szCs w:val="22"/>
              </w:rPr>
              <w:t>Carer has adequate support to enact the cultural support plan.</w:t>
            </w:r>
          </w:p>
          <w:p w14:paraId="3C5FB427" w14:textId="10CABF44" w:rsidR="003A494D" w:rsidRPr="003A494D" w:rsidRDefault="003A494D" w:rsidP="003A494D">
            <w:pPr>
              <w:pStyle w:val="ListParagraph"/>
              <w:numPr>
                <w:ilvl w:val="0"/>
                <w:numId w:val="41"/>
              </w:numPr>
              <w:ind w:left="438" w:hanging="426"/>
              <w:rPr>
                <w:rFonts w:ascii="Arial Narrow" w:hAnsi="Arial Narrow" w:cs="Arial"/>
                <w:sz w:val="20"/>
                <w:szCs w:val="22"/>
              </w:rPr>
            </w:pPr>
            <w:r w:rsidRPr="003A494D">
              <w:rPr>
                <w:rFonts w:ascii="Arial Narrow" w:hAnsi="Arial Narrow" w:cs="Arial"/>
                <w:sz w:val="20"/>
                <w:szCs w:val="22"/>
              </w:rPr>
              <w:t>There is a person identified within the child’s network with whom arrangements have been made to support and develop the child’s cultural identity</w:t>
            </w:r>
            <w:r w:rsidR="006B592F">
              <w:rPr>
                <w:rFonts w:ascii="Arial Narrow" w:hAnsi="Arial Narrow" w:cs="Arial"/>
                <w:sz w:val="20"/>
                <w:szCs w:val="22"/>
              </w:rPr>
              <w:t>.</w:t>
            </w:r>
          </w:p>
          <w:p w14:paraId="0EE52396" w14:textId="7D7D7FB6" w:rsidR="003A494D" w:rsidRPr="00CC7879" w:rsidRDefault="003A494D" w:rsidP="00CC7879">
            <w:pPr>
              <w:pStyle w:val="ListParagraph"/>
              <w:numPr>
                <w:ilvl w:val="0"/>
                <w:numId w:val="41"/>
              </w:numPr>
              <w:ind w:left="438" w:hanging="426"/>
              <w:rPr>
                <w:rFonts w:ascii="Arial Narrow" w:hAnsi="Arial Narrow" w:cs="Arial"/>
                <w:sz w:val="20"/>
                <w:szCs w:val="22"/>
              </w:rPr>
            </w:pPr>
            <w:r w:rsidRPr="003A494D">
              <w:rPr>
                <w:rFonts w:ascii="Arial Narrow" w:hAnsi="Arial Narrow" w:cs="Arial"/>
                <w:sz w:val="20"/>
                <w:szCs w:val="22"/>
              </w:rPr>
              <w:t>Referral to FPP for family mapping/identifying appropriate kin for a care arrangement.</w:t>
            </w:r>
          </w:p>
        </w:tc>
        <w:tc>
          <w:tcPr>
            <w:tcW w:w="3505" w:type="dxa"/>
            <w:shd w:val="clear" w:color="auto" w:fill="B9E7ED"/>
          </w:tcPr>
          <w:p w14:paraId="0792F994" w14:textId="2573EEAB" w:rsidR="003A494D" w:rsidRPr="00A4008C" w:rsidRDefault="003A494D" w:rsidP="003A494D">
            <w:pPr>
              <w:pStyle w:val="ListParagraph"/>
              <w:numPr>
                <w:ilvl w:val="0"/>
                <w:numId w:val="41"/>
              </w:numPr>
              <w:ind w:left="439" w:hanging="425"/>
              <w:rPr>
                <w:rFonts w:ascii="Arial Narrow" w:hAnsi="Arial Narrow" w:cs="Arial"/>
                <w:sz w:val="20"/>
                <w:szCs w:val="22"/>
              </w:rPr>
            </w:pPr>
            <w:r w:rsidRPr="003A494D">
              <w:rPr>
                <w:rFonts w:ascii="Arial Narrow" w:hAnsi="Arial Narrow" w:cs="Arial"/>
                <w:sz w:val="20"/>
                <w:szCs w:val="22"/>
              </w:rPr>
              <w:t xml:space="preserve">The child and family have participated in an </w:t>
            </w:r>
            <w:r w:rsidRPr="00A4008C">
              <w:rPr>
                <w:rFonts w:ascii="Arial Narrow" w:hAnsi="Arial Narrow" w:cs="Arial"/>
                <w:sz w:val="20"/>
                <w:szCs w:val="22"/>
              </w:rPr>
              <w:t>Aboriginal and Torres Strait Islander family</w:t>
            </w:r>
            <w:r w:rsidR="001A5A63" w:rsidRPr="00A4008C">
              <w:rPr>
                <w:rFonts w:ascii="Arial Narrow" w:hAnsi="Arial Narrow" w:cs="Arial"/>
                <w:sz w:val="20"/>
                <w:szCs w:val="22"/>
              </w:rPr>
              <w:t>-</w:t>
            </w:r>
            <w:r w:rsidRPr="00A4008C">
              <w:rPr>
                <w:rFonts w:ascii="Arial Narrow" w:hAnsi="Arial Narrow" w:cs="Arial"/>
                <w:sz w:val="20"/>
                <w:szCs w:val="22"/>
              </w:rPr>
              <w:t>led decision making process regarding the placement of the child</w:t>
            </w:r>
            <w:r w:rsidR="006B592F" w:rsidRPr="00A4008C">
              <w:rPr>
                <w:rFonts w:ascii="Arial Narrow" w:hAnsi="Arial Narrow" w:cs="Arial"/>
                <w:sz w:val="20"/>
                <w:szCs w:val="22"/>
              </w:rPr>
              <w:t>.</w:t>
            </w:r>
          </w:p>
          <w:p w14:paraId="2C7D4C34" w14:textId="08D78A47" w:rsidR="003A494D" w:rsidRPr="00A4008C" w:rsidRDefault="003A494D" w:rsidP="003A494D">
            <w:pPr>
              <w:pStyle w:val="ListParagraph"/>
              <w:numPr>
                <w:ilvl w:val="0"/>
                <w:numId w:val="41"/>
              </w:numPr>
              <w:ind w:left="439" w:hanging="425"/>
              <w:rPr>
                <w:rFonts w:ascii="Arial Narrow" w:hAnsi="Arial Narrow" w:cs="Arial"/>
                <w:sz w:val="20"/>
                <w:szCs w:val="22"/>
              </w:rPr>
            </w:pPr>
            <w:r w:rsidRPr="00A4008C">
              <w:rPr>
                <w:rFonts w:ascii="Arial Narrow" w:hAnsi="Arial Narrow" w:cs="Arial"/>
                <w:sz w:val="20"/>
                <w:szCs w:val="22"/>
              </w:rPr>
              <w:t xml:space="preserve">An independent person has facilitated the child and parent’s participation in the decision making processes about </w:t>
            </w:r>
            <w:r w:rsidR="001A5A63" w:rsidRPr="00A4008C">
              <w:rPr>
                <w:rFonts w:ascii="Arial Narrow" w:hAnsi="Arial Narrow" w:cs="Arial"/>
                <w:sz w:val="20"/>
                <w:szCs w:val="22"/>
              </w:rPr>
              <w:t xml:space="preserve">care arrangements </w:t>
            </w:r>
            <w:r w:rsidRPr="00A4008C">
              <w:rPr>
                <w:rFonts w:ascii="Arial Narrow" w:hAnsi="Arial Narrow" w:cs="Arial"/>
                <w:sz w:val="20"/>
                <w:szCs w:val="22"/>
              </w:rPr>
              <w:t>and reunification.</w:t>
            </w:r>
          </w:p>
          <w:p w14:paraId="5DE12B86" w14:textId="77777777" w:rsidR="003A494D" w:rsidRPr="003A494D" w:rsidRDefault="003A494D" w:rsidP="003A494D">
            <w:pPr>
              <w:pStyle w:val="ListParagraph"/>
              <w:numPr>
                <w:ilvl w:val="0"/>
                <w:numId w:val="41"/>
              </w:numPr>
              <w:ind w:left="439" w:hanging="425"/>
              <w:rPr>
                <w:rFonts w:ascii="Arial Narrow" w:hAnsi="Arial Narrow" w:cs="Arial"/>
                <w:sz w:val="20"/>
                <w:szCs w:val="22"/>
              </w:rPr>
            </w:pPr>
            <w:r w:rsidRPr="00A4008C">
              <w:rPr>
                <w:rFonts w:ascii="Arial Narrow" w:hAnsi="Arial Narrow" w:cs="Arial"/>
                <w:sz w:val="20"/>
                <w:szCs w:val="22"/>
              </w:rPr>
              <w:t>Active efforts to consistently</w:t>
            </w:r>
            <w:r w:rsidRPr="003A494D">
              <w:rPr>
                <w:rFonts w:ascii="Arial Narrow" w:hAnsi="Arial Narrow" w:cs="Arial"/>
                <w:sz w:val="20"/>
                <w:szCs w:val="22"/>
              </w:rPr>
              <w:t xml:space="preserve"> engage with extended family and kin to identify any potential carers or change in their circumstances.</w:t>
            </w:r>
          </w:p>
          <w:p w14:paraId="224F9C35" w14:textId="4FE070F3" w:rsidR="003A494D" w:rsidRPr="003A494D" w:rsidRDefault="003A494D" w:rsidP="003A494D">
            <w:pPr>
              <w:pStyle w:val="ListParagraph"/>
              <w:numPr>
                <w:ilvl w:val="0"/>
                <w:numId w:val="41"/>
              </w:numPr>
              <w:ind w:left="439" w:hanging="425"/>
              <w:rPr>
                <w:rFonts w:ascii="Arial Narrow" w:hAnsi="Arial Narrow" w:cs="Arial"/>
                <w:sz w:val="20"/>
                <w:szCs w:val="22"/>
              </w:rPr>
            </w:pPr>
            <w:r w:rsidRPr="003A494D">
              <w:rPr>
                <w:rFonts w:ascii="Arial Narrow" w:hAnsi="Arial Narrow" w:cs="Arial"/>
                <w:sz w:val="20"/>
                <w:szCs w:val="22"/>
              </w:rPr>
              <w:t>Tasks/next steps to progress potential kinship carer assessment are documented, underway</w:t>
            </w:r>
            <w:r w:rsidR="001A5A63">
              <w:rPr>
                <w:rFonts w:ascii="Arial Narrow" w:hAnsi="Arial Narrow" w:cs="Arial"/>
                <w:sz w:val="20"/>
                <w:szCs w:val="22"/>
              </w:rPr>
              <w:t>,</w:t>
            </w:r>
            <w:r w:rsidRPr="003A494D">
              <w:rPr>
                <w:rFonts w:ascii="Arial Narrow" w:hAnsi="Arial Narrow" w:cs="Arial"/>
                <w:sz w:val="20"/>
                <w:szCs w:val="22"/>
              </w:rPr>
              <w:t xml:space="preserve"> and reviewed regularly.</w:t>
            </w:r>
          </w:p>
        </w:tc>
      </w:tr>
      <w:tr w:rsidR="003A494D" w:rsidRPr="003A494D" w14:paraId="37645EA2" w14:textId="77777777" w:rsidTr="007B4746">
        <w:trPr>
          <w:cantSplit/>
          <w:trHeight w:val="1134"/>
        </w:trPr>
        <w:tc>
          <w:tcPr>
            <w:tcW w:w="505" w:type="dxa"/>
            <w:textDirection w:val="btLr"/>
          </w:tcPr>
          <w:p w14:paraId="1EE9EDDF" w14:textId="799345DA" w:rsidR="003A494D" w:rsidRPr="00CC7879" w:rsidRDefault="003A1D33" w:rsidP="003A1D33">
            <w:pPr>
              <w:ind w:left="113" w:right="113"/>
              <w:jc w:val="center"/>
              <w:rPr>
                <w:rFonts w:ascii="Arial Narrow" w:hAnsi="Arial Narrow" w:cs="Arial"/>
                <w:b/>
                <w:bCs/>
                <w:sz w:val="24"/>
              </w:rPr>
            </w:pPr>
            <w:r w:rsidRPr="003A494D">
              <w:rPr>
                <w:rFonts w:ascii="Arial Narrow" w:hAnsi="Arial Narrow" w:cs="Arial"/>
                <w:noProof/>
                <w:sz w:val="20"/>
                <w:szCs w:val="22"/>
              </w:rPr>
              <w:drawing>
                <wp:anchor distT="0" distB="0" distL="114300" distR="114300" simplePos="0" relativeHeight="251667456" behindDoc="0" locked="0" layoutInCell="1" allowOverlap="1" wp14:anchorId="4BB24A29" wp14:editId="7D633D87">
                  <wp:simplePos x="0" y="0"/>
                  <wp:positionH relativeFrom="column">
                    <wp:posOffset>-32808</wp:posOffset>
                  </wp:positionH>
                  <wp:positionV relativeFrom="paragraph">
                    <wp:posOffset>-987213</wp:posOffset>
                  </wp:positionV>
                  <wp:extent cx="729343" cy="70675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5447" t="4496" r="3244" b="12038"/>
                          <a:stretch/>
                        </pic:blipFill>
                        <pic:spPr bwMode="auto">
                          <a:xfrm>
                            <a:off x="0" y="0"/>
                            <a:ext cx="729343"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Arial"/>
                <w:b/>
                <w:bCs/>
                <w:sz w:val="24"/>
              </w:rPr>
              <w:t xml:space="preserve">                        </w:t>
            </w:r>
            <w:r w:rsidR="003A494D" w:rsidRPr="00CC7879">
              <w:rPr>
                <w:rFonts w:ascii="Arial Narrow" w:hAnsi="Arial Narrow" w:cs="Arial"/>
                <w:b/>
                <w:bCs/>
                <w:sz w:val="24"/>
              </w:rPr>
              <w:t>LEGAL</w:t>
            </w:r>
            <w:r>
              <w:rPr>
                <w:rFonts w:ascii="Arial Narrow" w:hAnsi="Arial Narrow" w:cs="Arial"/>
                <w:b/>
                <w:bCs/>
                <w:sz w:val="24"/>
              </w:rPr>
              <w:t xml:space="preserve"> PERMANENCY</w:t>
            </w:r>
          </w:p>
        </w:tc>
        <w:tc>
          <w:tcPr>
            <w:tcW w:w="3504" w:type="dxa"/>
            <w:shd w:val="clear" w:color="auto" w:fill="F2F2F2" w:themeFill="background1" w:themeFillShade="F2"/>
          </w:tcPr>
          <w:p w14:paraId="0F574EF1" w14:textId="148CD34F"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Child’s cultural identity is clearly and accurately recorded</w:t>
            </w:r>
            <w:r w:rsidRPr="003A494D">
              <w:rPr>
                <w:rFonts w:ascii="Arial Narrow" w:hAnsi="Arial Narrow" w:cs="Arial"/>
                <w:noProof/>
                <w:sz w:val="20"/>
                <w:szCs w:val="22"/>
              </w:rPr>
              <w:t xml:space="preserve"> in all court documents. </w:t>
            </w:r>
          </w:p>
        </w:tc>
        <w:tc>
          <w:tcPr>
            <w:tcW w:w="3504" w:type="dxa"/>
            <w:shd w:val="clear" w:color="auto" w:fill="FDE9D9" w:themeFill="accent6" w:themeFillTint="33"/>
          </w:tcPr>
          <w:p w14:paraId="237C3F9B" w14:textId="69172C9C"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Guardianship assessments fully consider the prospective guardian’s capacity to meet the child’s cultural needs including connection to kin community and country</w:t>
            </w:r>
            <w:r w:rsidR="006B592F">
              <w:rPr>
                <w:rFonts w:ascii="Arial Narrow" w:hAnsi="Arial Narrow" w:cs="Arial"/>
                <w:sz w:val="20"/>
                <w:szCs w:val="22"/>
              </w:rPr>
              <w:t>.</w:t>
            </w:r>
          </w:p>
        </w:tc>
        <w:tc>
          <w:tcPr>
            <w:tcW w:w="3505" w:type="dxa"/>
            <w:shd w:val="clear" w:color="auto" w:fill="F2DBDB" w:themeFill="accent2" w:themeFillTint="33"/>
          </w:tcPr>
          <w:p w14:paraId="70A0DECB" w14:textId="4BAFFCA9" w:rsidR="003A494D" w:rsidRPr="00A4008C" w:rsidRDefault="003A494D" w:rsidP="003A494D">
            <w:pPr>
              <w:pStyle w:val="ListParagraph"/>
              <w:numPr>
                <w:ilvl w:val="0"/>
                <w:numId w:val="34"/>
              </w:numPr>
              <w:spacing w:after="160" w:line="259" w:lineRule="auto"/>
              <w:rPr>
                <w:rFonts w:ascii="Arial Narrow" w:hAnsi="Arial Narrow" w:cs="Arial"/>
                <w:sz w:val="20"/>
                <w:szCs w:val="22"/>
              </w:rPr>
            </w:pPr>
            <w:r w:rsidRPr="00A4008C">
              <w:rPr>
                <w:rFonts w:ascii="Arial Narrow" w:hAnsi="Arial Narrow" w:cs="Arial"/>
                <w:sz w:val="20"/>
                <w:szCs w:val="22"/>
              </w:rPr>
              <w:t>Whe</w:t>
            </w:r>
            <w:r w:rsidR="00BC40F0" w:rsidRPr="00A4008C">
              <w:rPr>
                <w:rFonts w:ascii="Arial Narrow" w:hAnsi="Arial Narrow" w:cs="Arial"/>
                <w:sz w:val="20"/>
                <w:szCs w:val="22"/>
              </w:rPr>
              <w:t>n</w:t>
            </w:r>
            <w:r w:rsidRPr="00A4008C">
              <w:rPr>
                <w:rFonts w:ascii="Arial Narrow" w:hAnsi="Arial Narrow" w:cs="Arial"/>
                <w:sz w:val="20"/>
                <w:szCs w:val="22"/>
              </w:rPr>
              <w:t xml:space="preserve"> an Aboriginal and</w:t>
            </w:r>
            <w:r w:rsidR="008B3A71" w:rsidRPr="00A4008C">
              <w:rPr>
                <w:rFonts w:ascii="Arial Narrow" w:hAnsi="Arial Narrow" w:cs="Arial"/>
                <w:sz w:val="20"/>
                <w:szCs w:val="22"/>
              </w:rPr>
              <w:t>/or</w:t>
            </w:r>
            <w:r w:rsidRPr="00A4008C">
              <w:rPr>
                <w:rFonts w:ascii="Arial Narrow" w:hAnsi="Arial Narrow" w:cs="Arial"/>
                <w:sz w:val="20"/>
                <w:szCs w:val="22"/>
              </w:rPr>
              <w:t xml:space="preserve"> Torres Strait Islander child </w:t>
            </w:r>
            <w:r w:rsidR="00BC40F0" w:rsidRPr="00A4008C">
              <w:rPr>
                <w:rFonts w:ascii="Arial Narrow" w:hAnsi="Arial Narrow" w:cs="Arial"/>
                <w:sz w:val="20"/>
                <w:szCs w:val="22"/>
              </w:rPr>
              <w:t xml:space="preserve">is in a care arrangement with a non-indigenous carer, </w:t>
            </w:r>
            <w:r w:rsidRPr="00A4008C">
              <w:rPr>
                <w:rFonts w:ascii="Arial Narrow" w:hAnsi="Arial Narrow" w:cs="Arial"/>
                <w:sz w:val="20"/>
                <w:szCs w:val="22"/>
              </w:rPr>
              <w:t xml:space="preserve">active efforts are being demonstrated to meet all </w:t>
            </w:r>
            <w:r w:rsidR="008B3A71" w:rsidRPr="00A4008C">
              <w:rPr>
                <w:rFonts w:ascii="Arial Narrow" w:hAnsi="Arial Narrow" w:cs="Arial"/>
                <w:sz w:val="20"/>
                <w:szCs w:val="22"/>
              </w:rPr>
              <w:t xml:space="preserve">elements of </w:t>
            </w:r>
            <w:r w:rsidRPr="00A4008C">
              <w:rPr>
                <w:rFonts w:ascii="Arial Narrow" w:hAnsi="Arial Narrow" w:cs="Arial"/>
                <w:sz w:val="20"/>
                <w:szCs w:val="22"/>
              </w:rPr>
              <w:t>the Aboriginal and Torres Strait Islander Child Placement Principle including connection to kin community and country.</w:t>
            </w:r>
          </w:p>
          <w:p w14:paraId="16DACD51" w14:textId="01791D5C" w:rsidR="003A494D" w:rsidRPr="00A4008C" w:rsidRDefault="003A494D" w:rsidP="00CC7879">
            <w:pPr>
              <w:pStyle w:val="ListParagraph"/>
              <w:numPr>
                <w:ilvl w:val="0"/>
                <w:numId w:val="34"/>
              </w:numPr>
              <w:rPr>
                <w:rFonts w:ascii="Arial Narrow" w:hAnsi="Arial Narrow" w:cs="Arial"/>
                <w:sz w:val="20"/>
                <w:szCs w:val="22"/>
              </w:rPr>
            </w:pPr>
            <w:r w:rsidRPr="00A4008C">
              <w:rPr>
                <w:rFonts w:ascii="Arial Narrow" w:hAnsi="Arial Narrow" w:cs="Arial"/>
                <w:sz w:val="20"/>
                <w:szCs w:val="22"/>
              </w:rPr>
              <w:t>case planning with a strong focus on providing a child with lifelong stability and security</w:t>
            </w:r>
            <w:r w:rsidR="00CC7879" w:rsidRPr="00A4008C">
              <w:rPr>
                <w:rFonts w:ascii="Arial Narrow" w:hAnsi="Arial Narrow" w:cs="Arial"/>
                <w:sz w:val="20"/>
                <w:szCs w:val="22"/>
              </w:rPr>
              <w:t>.</w:t>
            </w:r>
          </w:p>
        </w:tc>
        <w:tc>
          <w:tcPr>
            <w:tcW w:w="3504" w:type="dxa"/>
            <w:shd w:val="clear" w:color="auto" w:fill="F4E7FD"/>
          </w:tcPr>
          <w:p w14:paraId="63035DB0" w14:textId="38809519"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Active efforts to achieve reunification with parents</w:t>
            </w:r>
            <w:r w:rsidR="006B592F">
              <w:rPr>
                <w:rFonts w:ascii="Arial Narrow" w:hAnsi="Arial Narrow" w:cs="Arial"/>
                <w:sz w:val="20"/>
                <w:szCs w:val="22"/>
              </w:rPr>
              <w:t>.</w:t>
            </w:r>
          </w:p>
          <w:p w14:paraId="132E0ACC" w14:textId="77777777"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Regular review and robust analysis of previous and current safety and risk factors.</w:t>
            </w:r>
          </w:p>
          <w:p w14:paraId="6860F020" w14:textId="77777777"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The child protection order is the least intrusive to meet the child’s care and protection needs.</w:t>
            </w:r>
          </w:p>
          <w:p w14:paraId="69E8E86B" w14:textId="37E4B19B"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All legal options are explored and considered to ensure the most appropriate arrangement is pursued</w:t>
            </w:r>
            <w:r w:rsidR="006B592F">
              <w:rPr>
                <w:rFonts w:ascii="Arial Narrow" w:hAnsi="Arial Narrow" w:cs="Arial"/>
                <w:sz w:val="20"/>
                <w:szCs w:val="22"/>
              </w:rPr>
              <w:t>.</w:t>
            </w:r>
          </w:p>
          <w:p w14:paraId="2729472F" w14:textId="06D6E349"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Ongoing consideration of guardianship to a family member or other suitable person, preferably within the child’s family or community (if reunification is not possible)</w:t>
            </w:r>
            <w:r w:rsidR="00CC7879">
              <w:rPr>
                <w:rFonts w:ascii="Arial Narrow" w:hAnsi="Arial Narrow" w:cs="Arial"/>
                <w:sz w:val="20"/>
                <w:szCs w:val="22"/>
              </w:rPr>
              <w:t>.</w:t>
            </w:r>
          </w:p>
        </w:tc>
        <w:tc>
          <w:tcPr>
            <w:tcW w:w="3504" w:type="dxa"/>
            <w:shd w:val="clear" w:color="auto" w:fill="FFF9E1"/>
          </w:tcPr>
          <w:p w14:paraId="759CA8A4" w14:textId="77777777"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 xml:space="preserve">Parents know their rights and have access to culturally informed legal services. </w:t>
            </w:r>
          </w:p>
          <w:p w14:paraId="15FEA23A" w14:textId="1680E7B4"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Prospective guardians are assessed by Aboriginal and</w:t>
            </w:r>
            <w:r w:rsidR="008B3A71">
              <w:rPr>
                <w:rFonts w:ascii="Arial Narrow" w:hAnsi="Arial Narrow" w:cs="Arial"/>
                <w:sz w:val="20"/>
                <w:szCs w:val="22"/>
              </w:rPr>
              <w:t>/or</w:t>
            </w:r>
            <w:r w:rsidRPr="003A494D">
              <w:rPr>
                <w:rFonts w:ascii="Arial Narrow" w:hAnsi="Arial Narrow" w:cs="Arial"/>
                <w:sz w:val="20"/>
                <w:szCs w:val="22"/>
              </w:rPr>
              <w:t xml:space="preserve"> Torres Strait Islander assessors.</w:t>
            </w:r>
          </w:p>
          <w:p w14:paraId="64A24E47" w14:textId="397CBD5B" w:rsidR="003A494D" w:rsidRPr="003A494D" w:rsidRDefault="003A494D" w:rsidP="003A494D">
            <w:pPr>
              <w:pStyle w:val="ListParagraph"/>
              <w:numPr>
                <w:ilvl w:val="0"/>
                <w:numId w:val="34"/>
              </w:numPr>
              <w:rPr>
                <w:rFonts w:ascii="Arial Narrow" w:hAnsi="Arial Narrow" w:cs="Arial"/>
                <w:sz w:val="20"/>
                <w:szCs w:val="22"/>
              </w:rPr>
            </w:pPr>
            <w:r w:rsidRPr="00A4008C">
              <w:rPr>
                <w:rFonts w:ascii="Arial Narrow" w:hAnsi="Arial Narrow" w:cs="Arial"/>
                <w:sz w:val="20"/>
                <w:szCs w:val="22"/>
              </w:rPr>
              <w:t>F</w:t>
            </w:r>
            <w:r w:rsidR="001A5A63" w:rsidRPr="00A4008C">
              <w:rPr>
                <w:rFonts w:ascii="Arial Narrow" w:hAnsi="Arial Narrow" w:cs="Arial"/>
                <w:sz w:val="20"/>
                <w:szCs w:val="22"/>
              </w:rPr>
              <w:t>PP</w:t>
            </w:r>
            <w:r w:rsidRPr="00A4008C">
              <w:rPr>
                <w:rFonts w:ascii="Arial Narrow" w:hAnsi="Arial Narrow" w:cs="Arial"/>
                <w:sz w:val="20"/>
                <w:szCs w:val="22"/>
              </w:rPr>
              <w:t xml:space="preserve"> provide</w:t>
            </w:r>
            <w:r w:rsidR="001A5A63" w:rsidRPr="00A4008C">
              <w:rPr>
                <w:rFonts w:ascii="Arial Narrow" w:hAnsi="Arial Narrow" w:cs="Arial"/>
                <w:sz w:val="20"/>
                <w:szCs w:val="22"/>
              </w:rPr>
              <w:t>s</w:t>
            </w:r>
            <w:r w:rsidRPr="00A4008C">
              <w:rPr>
                <w:rFonts w:ascii="Arial Narrow" w:hAnsi="Arial Narrow" w:cs="Arial"/>
                <w:sz w:val="20"/>
                <w:szCs w:val="22"/>
              </w:rPr>
              <w:t xml:space="preserve"> famil</w:t>
            </w:r>
            <w:r w:rsidR="00A4008C" w:rsidRPr="00A4008C">
              <w:rPr>
                <w:rFonts w:ascii="Arial Narrow" w:hAnsi="Arial Narrow" w:cs="Arial"/>
                <w:sz w:val="20"/>
                <w:szCs w:val="22"/>
              </w:rPr>
              <w:t>y</w:t>
            </w:r>
            <w:r w:rsidR="001A5A63" w:rsidRPr="00A4008C">
              <w:rPr>
                <w:rFonts w:ascii="Arial Narrow" w:hAnsi="Arial Narrow" w:cs="Arial"/>
                <w:sz w:val="20"/>
                <w:szCs w:val="22"/>
              </w:rPr>
              <w:t>-</w:t>
            </w:r>
            <w:r w:rsidRPr="00A4008C">
              <w:rPr>
                <w:rFonts w:ascii="Arial Narrow" w:hAnsi="Arial Narrow" w:cs="Arial"/>
                <w:sz w:val="20"/>
                <w:szCs w:val="22"/>
              </w:rPr>
              <w:t>led decision making processes to inform decision making about legal permanency</w:t>
            </w:r>
            <w:r w:rsidRPr="003A494D">
              <w:rPr>
                <w:rFonts w:ascii="Arial Narrow" w:hAnsi="Arial Narrow" w:cs="Arial"/>
                <w:sz w:val="20"/>
                <w:szCs w:val="22"/>
              </w:rPr>
              <w:t>.</w:t>
            </w:r>
          </w:p>
        </w:tc>
        <w:tc>
          <w:tcPr>
            <w:tcW w:w="3505" w:type="dxa"/>
            <w:shd w:val="clear" w:color="auto" w:fill="B9E7ED"/>
          </w:tcPr>
          <w:p w14:paraId="41A1F75F" w14:textId="0615BB98" w:rsidR="003A494D" w:rsidRPr="003A494D" w:rsidRDefault="003A494D" w:rsidP="003A494D">
            <w:pPr>
              <w:pStyle w:val="ListParagraph"/>
              <w:numPr>
                <w:ilvl w:val="0"/>
                <w:numId w:val="34"/>
              </w:numPr>
              <w:rPr>
                <w:rFonts w:ascii="Arial Narrow" w:hAnsi="Arial Narrow" w:cs="Arial"/>
                <w:sz w:val="20"/>
                <w:szCs w:val="22"/>
              </w:rPr>
            </w:pPr>
            <w:r w:rsidRPr="003A494D">
              <w:rPr>
                <w:rFonts w:ascii="Arial Narrow" w:hAnsi="Arial Narrow" w:cs="Arial"/>
                <w:sz w:val="20"/>
                <w:szCs w:val="22"/>
              </w:rPr>
              <w:t>The child and family have participated in an Aboriginal and</w:t>
            </w:r>
            <w:r w:rsidR="008B3A71">
              <w:rPr>
                <w:rFonts w:ascii="Arial Narrow" w:hAnsi="Arial Narrow" w:cs="Arial"/>
                <w:sz w:val="20"/>
                <w:szCs w:val="22"/>
              </w:rPr>
              <w:t>/or</w:t>
            </w:r>
            <w:r w:rsidRPr="003A494D">
              <w:rPr>
                <w:rFonts w:ascii="Arial Narrow" w:hAnsi="Arial Narrow" w:cs="Arial"/>
                <w:sz w:val="20"/>
                <w:szCs w:val="22"/>
              </w:rPr>
              <w:t xml:space="preserve"> Torres Strait </w:t>
            </w:r>
            <w:r w:rsidRPr="00A4008C">
              <w:rPr>
                <w:rFonts w:ascii="Arial Narrow" w:hAnsi="Arial Narrow" w:cs="Arial"/>
                <w:sz w:val="20"/>
                <w:szCs w:val="22"/>
              </w:rPr>
              <w:t>Islander family</w:t>
            </w:r>
            <w:r w:rsidR="001A5A63" w:rsidRPr="00A4008C">
              <w:rPr>
                <w:rFonts w:ascii="Arial Narrow" w:hAnsi="Arial Narrow" w:cs="Arial"/>
                <w:sz w:val="20"/>
                <w:szCs w:val="22"/>
              </w:rPr>
              <w:t>-</w:t>
            </w:r>
            <w:r w:rsidRPr="00A4008C">
              <w:rPr>
                <w:rFonts w:ascii="Arial Narrow" w:hAnsi="Arial Narrow" w:cs="Arial"/>
                <w:sz w:val="20"/>
                <w:szCs w:val="22"/>
              </w:rPr>
              <w:t>led</w:t>
            </w:r>
            <w:r w:rsidRPr="003A494D">
              <w:rPr>
                <w:rFonts w:ascii="Arial Narrow" w:hAnsi="Arial Narrow" w:cs="Arial"/>
                <w:sz w:val="20"/>
                <w:szCs w:val="22"/>
              </w:rPr>
              <w:t xml:space="preserve"> decision making process about permanency decisions such as</w:t>
            </w:r>
            <w:r w:rsidR="001A5A63">
              <w:rPr>
                <w:rFonts w:ascii="Arial Narrow" w:hAnsi="Arial Narrow" w:cs="Arial"/>
                <w:sz w:val="20"/>
                <w:szCs w:val="22"/>
              </w:rPr>
              <w:t>,</w:t>
            </w:r>
            <w:r w:rsidRPr="003A494D">
              <w:rPr>
                <w:rFonts w:ascii="Arial Narrow" w:hAnsi="Arial Narrow" w:cs="Arial"/>
                <w:sz w:val="20"/>
                <w:szCs w:val="22"/>
              </w:rPr>
              <w:t xml:space="preserve"> reunification or alternative long-term care arrangements, including guardianship to suitable others.</w:t>
            </w:r>
          </w:p>
          <w:p w14:paraId="60339EEA" w14:textId="09C14242" w:rsidR="003A494D" w:rsidRPr="00CC7879" w:rsidRDefault="003A494D" w:rsidP="00667D57">
            <w:pPr>
              <w:pStyle w:val="ListParagraph"/>
              <w:numPr>
                <w:ilvl w:val="0"/>
                <w:numId w:val="34"/>
              </w:numPr>
              <w:rPr>
                <w:rFonts w:ascii="Arial Narrow" w:hAnsi="Arial Narrow" w:cs="Arial"/>
                <w:sz w:val="20"/>
                <w:szCs w:val="22"/>
              </w:rPr>
            </w:pPr>
            <w:r w:rsidRPr="003A494D">
              <w:rPr>
                <w:rFonts w:ascii="Arial Narrow" w:hAnsi="Arial Narrow" w:cs="Arial"/>
                <w:sz w:val="20"/>
                <w:szCs w:val="22"/>
              </w:rPr>
              <w:t>An independent person has facilitated the child and/or parent’s participation in the decision making processes.</w:t>
            </w:r>
          </w:p>
        </w:tc>
      </w:tr>
      <w:tr w:rsidR="007B4746" w:rsidRPr="00CC7879" w14:paraId="2A33152D" w14:textId="77777777" w:rsidTr="007B4746">
        <w:trPr>
          <w:trHeight w:val="1273"/>
        </w:trPr>
        <w:tc>
          <w:tcPr>
            <w:tcW w:w="505" w:type="dxa"/>
          </w:tcPr>
          <w:p w14:paraId="6E97F192" w14:textId="77777777" w:rsidR="007B4746" w:rsidRPr="00CC7879" w:rsidRDefault="007B4746" w:rsidP="00173096">
            <w:pPr>
              <w:rPr>
                <w:rFonts w:ascii="Arial Narrow" w:hAnsi="Arial Narrow" w:cs="Arial"/>
                <w:b/>
                <w:bCs/>
                <w:sz w:val="24"/>
              </w:rPr>
            </w:pPr>
          </w:p>
        </w:tc>
        <w:tc>
          <w:tcPr>
            <w:tcW w:w="3504" w:type="dxa"/>
            <w:shd w:val="clear" w:color="auto" w:fill="F2F2F2" w:themeFill="background1" w:themeFillShade="F2"/>
          </w:tcPr>
          <w:p w14:paraId="561B70F0"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80768" behindDoc="1" locked="0" layoutInCell="1" allowOverlap="1" wp14:anchorId="04C01A9F" wp14:editId="58C9ECE0">
                  <wp:simplePos x="0" y="0"/>
                  <wp:positionH relativeFrom="margin">
                    <wp:posOffset>-65405</wp:posOffset>
                  </wp:positionH>
                  <wp:positionV relativeFrom="paragraph">
                    <wp:posOffset>0</wp:posOffset>
                  </wp:positionV>
                  <wp:extent cx="703580" cy="752475"/>
                  <wp:effectExtent l="0" t="0" r="127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70358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IDENTITY</w:t>
            </w:r>
          </w:p>
        </w:tc>
        <w:tc>
          <w:tcPr>
            <w:tcW w:w="3504" w:type="dxa"/>
            <w:shd w:val="clear" w:color="auto" w:fill="FDE9D9" w:themeFill="accent6" w:themeFillTint="33"/>
          </w:tcPr>
          <w:p w14:paraId="75C88D9D"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6672" behindDoc="0" locked="0" layoutInCell="1" allowOverlap="1" wp14:anchorId="5591202B" wp14:editId="3B8C06CF">
                  <wp:simplePos x="0" y="0"/>
                  <wp:positionH relativeFrom="margin">
                    <wp:posOffset>-62865</wp:posOffset>
                  </wp:positionH>
                  <wp:positionV relativeFrom="paragraph">
                    <wp:posOffset>0</wp:posOffset>
                  </wp:positionV>
                  <wp:extent cx="664210" cy="771525"/>
                  <wp:effectExtent l="0" t="0" r="254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66421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CONNECTION</w:t>
            </w:r>
          </w:p>
        </w:tc>
        <w:tc>
          <w:tcPr>
            <w:tcW w:w="3505" w:type="dxa"/>
            <w:shd w:val="clear" w:color="auto" w:fill="F2DBDB" w:themeFill="accent2" w:themeFillTint="33"/>
          </w:tcPr>
          <w:p w14:paraId="29EDA57D"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highlight w:val="yellow"/>
              </w:rPr>
              <w:drawing>
                <wp:anchor distT="0" distB="0" distL="114300" distR="114300" simplePos="0" relativeHeight="251678720" behindDoc="0" locked="0" layoutInCell="1" allowOverlap="1" wp14:anchorId="05EE1057" wp14:editId="18F5849E">
                  <wp:simplePos x="0" y="0"/>
                  <wp:positionH relativeFrom="margin">
                    <wp:posOffset>-60960</wp:posOffset>
                  </wp:positionH>
                  <wp:positionV relativeFrom="paragraph">
                    <wp:posOffset>0</wp:posOffset>
                  </wp:positionV>
                  <wp:extent cx="689610" cy="7524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689610"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PLACEMENT</w:t>
            </w:r>
          </w:p>
        </w:tc>
        <w:tc>
          <w:tcPr>
            <w:tcW w:w="3504" w:type="dxa"/>
            <w:shd w:val="clear" w:color="auto" w:fill="F4E7FD"/>
          </w:tcPr>
          <w:p w14:paraId="1CF28427"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81792" behindDoc="0" locked="0" layoutInCell="1" allowOverlap="1" wp14:anchorId="1DED5EEB" wp14:editId="365F15B8">
                  <wp:simplePos x="0" y="0"/>
                  <wp:positionH relativeFrom="margin">
                    <wp:posOffset>-65405</wp:posOffset>
                  </wp:positionH>
                  <wp:positionV relativeFrom="paragraph">
                    <wp:posOffset>0</wp:posOffset>
                  </wp:positionV>
                  <wp:extent cx="690245" cy="7524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0245" cy="7524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PREVENTION</w:t>
            </w:r>
          </w:p>
        </w:tc>
        <w:tc>
          <w:tcPr>
            <w:tcW w:w="3504" w:type="dxa"/>
            <w:shd w:val="clear" w:color="auto" w:fill="FFF9E1"/>
          </w:tcPr>
          <w:p w14:paraId="1EC49A8C"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7696" behindDoc="0" locked="0" layoutInCell="1" allowOverlap="1" wp14:anchorId="78D0FE18" wp14:editId="04B0DF26">
                  <wp:simplePos x="0" y="0"/>
                  <wp:positionH relativeFrom="margin">
                    <wp:posOffset>-64135</wp:posOffset>
                  </wp:positionH>
                  <wp:positionV relativeFrom="paragraph">
                    <wp:posOffset>0</wp:posOffset>
                  </wp:positionV>
                  <wp:extent cx="695960" cy="771525"/>
                  <wp:effectExtent l="0" t="0" r="889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695960" cy="7715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PARTNERSHIP</w:t>
            </w:r>
          </w:p>
        </w:tc>
        <w:tc>
          <w:tcPr>
            <w:tcW w:w="3505" w:type="dxa"/>
            <w:shd w:val="clear" w:color="auto" w:fill="B9E7ED"/>
          </w:tcPr>
          <w:p w14:paraId="7769A02F" w14:textId="77777777" w:rsidR="007B4746" w:rsidRPr="00CC7879" w:rsidRDefault="007B4746" w:rsidP="00173096">
            <w:pPr>
              <w:rPr>
                <w:rFonts w:ascii="Arial Narrow" w:hAnsi="Arial Narrow" w:cs="Arial"/>
                <w:b/>
                <w:bCs/>
                <w:sz w:val="24"/>
                <w:szCs w:val="28"/>
              </w:rPr>
            </w:pPr>
            <w:r w:rsidRPr="00CC7879">
              <w:rPr>
                <w:rFonts w:ascii="Arial Narrow" w:hAnsi="Arial Narrow" w:cs="Arial"/>
                <w:b/>
                <w:bCs/>
                <w:noProof/>
                <w:sz w:val="24"/>
                <w:szCs w:val="28"/>
              </w:rPr>
              <w:drawing>
                <wp:anchor distT="0" distB="0" distL="114300" distR="114300" simplePos="0" relativeHeight="251679744" behindDoc="0" locked="0" layoutInCell="1" allowOverlap="1" wp14:anchorId="106D752C" wp14:editId="5234CD95">
                  <wp:simplePos x="0" y="0"/>
                  <wp:positionH relativeFrom="margin">
                    <wp:posOffset>-62230</wp:posOffset>
                  </wp:positionH>
                  <wp:positionV relativeFrom="paragraph">
                    <wp:posOffset>0</wp:posOffset>
                  </wp:positionV>
                  <wp:extent cx="671830" cy="762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671830" cy="7620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sz w:val="24"/>
                <w:szCs w:val="28"/>
              </w:rPr>
              <w:t>PARTICIPATION</w:t>
            </w:r>
          </w:p>
        </w:tc>
      </w:tr>
    </w:tbl>
    <w:tbl>
      <w:tblPr>
        <w:tblStyle w:val="TableGrid"/>
        <w:tblW w:w="21531"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4" w:space="0" w:color="FFFFFF" w:themeColor="background1"/>
          <w:insideV w:val="single" w:sz="4" w:space="0" w:color="FFFFFF" w:themeColor="background1"/>
        </w:tblBorders>
        <w:tblLook w:val="04A0" w:firstRow="1" w:lastRow="0" w:firstColumn="1" w:lastColumn="0" w:noHBand="0" w:noVBand="1"/>
      </w:tblPr>
      <w:tblGrid>
        <w:gridCol w:w="505"/>
        <w:gridCol w:w="3504"/>
        <w:gridCol w:w="3504"/>
        <w:gridCol w:w="3505"/>
        <w:gridCol w:w="3504"/>
        <w:gridCol w:w="3504"/>
        <w:gridCol w:w="3505"/>
      </w:tblGrid>
      <w:tr w:rsidR="003A494D" w:rsidRPr="003A494D" w14:paraId="27CCF9C0" w14:textId="77777777" w:rsidTr="001874DF">
        <w:trPr>
          <w:cantSplit/>
          <w:trHeight w:val="6578"/>
        </w:trPr>
        <w:tc>
          <w:tcPr>
            <w:tcW w:w="505" w:type="dxa"/>
            <w:textDirection w:val="btLr"/>
          </w:tcPr>
          <w:p w14:paraId="208F4EB6" w14:textId="0CDE9E88" w:rsidR="003A494D" w:rsidRPr="00CC7879" w:rsidRDefault="001874DF" w:rsidP="00126B99">
            <w:pPr>
              <w:ind w:left="113" w:right="113"/>
              <w:rPr>
                <w:rFonts w:ascii="Arial Narrow" w:hAnsi="Arial Narrow" w:cs="Arial"/>
                <w:b/>
                <w:bCs/>
                <w:sz w:val="24"/>
              </w:rPr>
            </w:pPr>
            <w:r>
              <w:rPr>
                <w:rFonts w:ascii="Arial Narrow" w:hAnsi="Arial Narrow" w:cs="Arial"/>
                <w:b/>
                <w:bCs/>
                <w:sz w:val="24"/>
              </w:rPr>
              <w:t xml:space="preserve">When practice is at its </w:t>
            </w:r>
            <w:proofErr w:type="gramStart"/>
            <w:r>
              <w:rPr>
                <w:rFonts w:ascii="Arial Narrow" w:hAnsi="Arial Narrow" w:cs="Arial"/>
                <w:b/>
                <w:bCs/>
                <w:sz w:val="24"/>
              </w:rPr>
              <w:t>best</w:t>
            </w:r>
            <w:proofErr w:type="gramEnd"/>
            <w:r>
              <w:rPr>
                <w:rFonts w:ascii="Arial Narrow" w:hAnsi="Arial Narrow" w:cs="Arial"/>
                <w:b/>
                <w:bCs/>
                <w:sz w:val="24"/>
              </w:rPr>
              <w:t xml:space="preserve"> we would see: </w:t>
            </w:r>
            <w:r w:rsidR="00126B99">
              <w:rPr>
                <w:rFonts w:ascii="Arial Narrow" w:hAnsi="Arial Narrow" w:cs="Arial"/>
                <w:b/>
                <w:bCs/>
                <w:sz w:val="24"/>
              </w:rPr>
              <w:t xml:space="preserve">             </w:t>
            </w:r>
            <w:r w:rsidR="003A494D" w:rsidRPr="00CC7879">
              <w:rPr>
                <w:rFonts w:ascii="Arial Narrow" w:hAnsi="Arial Narrow" w:cs="Arial"/>
                <w:b/>
                <w:bCs/>
                <w:sz w:val="24"/>
              </w:rPr>
              <w:t>CASE PLANNING</w:t>
            </w:r>
          </w:p>
        </w:tc>
        <w:tc>
          <w:tcPr>
            <w:tcW w:w="3504" w:type="dxa"/>
            <w:shd w:val="clear" w:color="auto" w:fill="F2F2F2" w:themeFill="background1" w:themeFillShade="F2"/>
          </w:tcPr>
          <w:p w14:paraId="7800FD25" w14:textId="405ECFBC" w:rsidR="003A494D" w:rsidRPr="00CC7879" w:rsidRDefault="003A494D" w:rsidP="00CC7879">
            <w:pPr>
              <w:pStyle w:val="ListParagraph"/>
              <w:numPr>
                <w:ilvl w:val="0"/>
                <w:numId w:val="31"/>
              </w:numPr>
              <w:rPr>
                <w:rFonts w:ascii="Arial Narrow" w:hAnsi="Arial Narrow" w:cs="Arial"/>
                <w:sz w:val="20"/>
                <w:szCs w:val="22"/>
              </w:rPr>
            </w:pPr>
            <w:r w:rsidRPr="003A494D">
              <w:rPr>
                <w:rFonts w:ascii="Arial Narrow" w:hAnsi="Arial Narrow" w:cs="Arial"/>
                <w:sz w:val="20"/>
                <w:szCs w:val="22"/>
              </w:rPr>
              <w:t xml:space="preserve">Cultural support plan clearly and accurately records the child’s cultural identity and connections to kin, culture, </w:t>
            </w:r>
            <w:proofErr w:type="gramStart"/>
            <w:r w:rsidRPr="003A494D">
              <w:rPr>
                <w:rFonts w:ascii="Arial Narrow" w:hAnsi="Arial Narrow" w:cs="Arial"/>
                <w:sz w:val="20"/>
                <w:szCs w:val="22"/>
              </w:rPr>
              <w:t>community</w:t>
            </w:r>
            <w:proofErr w:type="gramEnd"/>
            <w:r w:rsidRPr="003A494D">
              <w:rPr>
                <w:rFonts w:ascii="Arial Narrow" w:hAnsi="Arial Narrow" w:cs="Arial"/>
                <w:sz w:val="20"/>
                <w:szCs w:val="22"/>
              </w:rPr>
              <w:t xml:space="preserve"> and country.</w:t>
            </w:r>
          </w:p>
        </w:tc>
        <w:tc>
          <w:tcPr>
            <w:tcW w:w="3504" w:type="dxa"/>
            <w:shd w:val="clear" w:color="auto" w:fill="FDE9D9" w:themeFill="accent6" w:themeFillTint="33"/>
          </w:tcPr>
          <w:p w14:paraId="58FC6AC1" w14:textId="77777777" w:rsidR="003A494D" w:rsidRPr="003A494D" w:rsidRDefault="003A494D" w:rsidP="003A494D">
            <w:pPr>
              <w:pStyle w:val="ListParagraph"/>
              <w:numPr>
                <w:ilvl w:val="0"/>
                <w:numId w:val="36"/>
              </w:numPr>
              <w:rPr>
                <w:rFonts w:ascii="Arial Narrow" w:hAnsi="Arial Narrow" w:cs="Arial"/>
                <w:b/>
                <w:bCs/>
                <w:sz w:val="20"/>
                <w:szCs w:val="22"/>
              </w:rPr>
            </w:pPr>
            <w:r w:rsidRPr="003A494D">
              <w:rPr>
                <w:rFonts w:ascii="Arial Narrow" w:hAnsi="Arial Narrow" w:cs="Arial"/>
                <w:sz w:val="20"/>
                <w:szCs w:val="22"/>
              </w:rPr>
              <w:t>An up-to-date genogram and/or kinship map in the case plan.</w:t>
            </w:r>
          </w:p>
          <w:p w14:paraId="669840C2" w14:textId="77777777" w:rsidR="003A494D" w:rsidRPr="003A494D" w:rsidRDefault="003A494D" w:rsidP="003A494D">
            <w:pPr>
              <w:pStyle w:val="ListParagraph"/>
              <w:numPr>
                <w:ilvl w:val="0"/>
                <w:numId w:val="36"/>
              </w:numPr>
              <w:rPr>
                <w:rFonts w:ascii="Arial Narrow" w:hAnsi="Arial Narrow" w:cs="Arial"/>
                <w:b/>
                <w:bCs/>
                <w:sz w:val="20"/>
                <w:szCs w:val="22"/>
              </w:rPr>
            </w:pPr>
            <w:r w:rsidRPr="003A494D">
              <w:rPr>
                <w:rFonts w:ascii="Arial Narrow" w:hAnsi="Arial Narrow" w:cs="Arial"/>
                <w:sz w:val="20"/>
                <w:szCs w:val="22"/>
              </w:rPr>
              <w:t>Case plan reflects active efforts to engage with the child and family to identify and explore kinship connections.</w:t>
            </w:r>
          </w:p>
          <w:p w14:paraId="79F939B9" w14:textId="5B7E52C3" w:rsidR="003A494D" w:rsidRPr="003A494D" w:rsidRDefault="003A494D" w:rsidP="003A494D">
            <w:pPr>
              <w:pStyle w:val="ListParagraph"/>
              <w:numPr>
                <w:ilvl w:val="0"/>
                <w:numId w:val="36"/>
              </w:numPr>
              <w:rPr>
                <w:rFonts w:ascii="Arial Narrow" w:hAnsi="Arial Narrow" w:cs="Arial"/>
                <w:b/>
                <w:bCs/>
                <w:sz w:val="20"/>
                <w:szCs w:val="22"/>
              </w:rPr>
            </w:pPr>
            <w:r w:rsidRPr="003A494D">
              <w:rPr>
                <w:rFonts w:ascii="Arial Narrow" w:hAnsi="Arial Narrow" w:cs="Arial"/>
                <w:sz w:val="20"/>
                <w:szCs w:val="22"/>
              </w:rPr>
              <w:t>Case plan reflects active efforts to support the child to build and maintain kinship connections</w:t>
            </w:r>
            <w:r w:rsidR="006B592F">
              <w:rPr>
                <w:rFonts w:ascii="Arial Narrow" w:hAnsi="Arial Narrow" w:cs="Arial"/>
                <w:sz w:val="20"/>
                <w:szCs w:val="22"/>
              </w:rPr>
              <w:t>.</w:t>
            </w:r>
            <w:r w:rsidRPr="003A494D">
              <w:rPr>
                <w:rFonts w:ascii="Arial Narrow" w:hAnsi="Arial Narrow" w:cs="Arial"/>
                <w:sz w:val="20"/>
                <w:szCs w:val="22"/>
              </w:rPr>
              <w:t xml:space="preserve"> </w:t>
            </w:r>
          </w:p>
          <w:p w14:paraId="692879F2" w14:textId="77777777" w:rsidR="003A494D" w:rsidRPr="003A494D" w:rsidRDefault="003A494D" w:rsidP="003A494D">
            <w:pPr>
              <w:pStyle w:val="ListParagraph"/>
              <w:numPr>
                <w:ilvl w:val="0"/>
                <w:numId w:val="36"/>
              </w:numPr>
              <w:rPr>
                <w:rFonts w:ascii="Arial Narrow" w:hAnsi="Arial Narrow" w:cs="Arial"/>
                <w:b/>
                <w:bCs/>
                <w:sz w:val="20"/>
                <w:szCs w:val="22"/>
              </w:rPr>
            </w:pPr>
            <w:r w:rsidRPr="003A494D">
              <w:rPr>
                <w:rFonts w:ascii="Arial Narrow" w:hAnsi="Arial Narrow" w:cs="Arial"/>
                <w:sz w:val="20"/>
                <w:szCs w:val="22"/>
              </w:rPr>
              <w:t xml:space="preserve">Cultural support plan reflects active efforts to build and maintain the child’s cultural identity and connection to kin, culture, </w:t>
            </w:r>
            <w:proofErr w:type="gramStart"/>
            <w:r w:rsidRPr="003A494D">
              <w:rPr>
                <w:rFonts w:ascii="Arial Narrow" w:hAnsi="Arial Narrow" w:cs="Arial"/>
                <w:sz w:val="20"/>
                <w:szCs w:val="22"/>
              </w:rPr>
              <w:t>community</w:t>
            </w:r>
            <w:proofErr w:type="gramEnd"/>
            <w:r w:rsidRPr="003A494D">
              <w:rPr>
                <w:rFonts w:ascii="Arial Narrow" w:hAnsi="Arial Narrow" w:cs="Arial"/>
                <w:sz w:val="20"/>
                <w:szCs w:val="22"/>
              </w:rPr>
              <w:t xml:space="preserve"> and country.</w:t>
            </w:r>
          </w:p>
        </w:tc>
        <w:tc>
          <w:tcPr>
            <w:tcW w:w="3505" w:type="dxa"/>
            <w:shd w:val="clear" w:color="auto" w:fill="F2DBDB" w:themeFill="accent2" w:themeFillTint="33"/>
          </w:tcPr>
          <w:p w14:paraId="50DB2FF9" w14:textId="77777777" w:rsidR="003A494D" w:rsidRPr="003A494D" w:rsidRDefault="003A494D" w:rsidP="003A494D">
            <w:pPr>
              <w:pStyle w:val="ListParagraph"/>
              <w:numPr>
                <w:ilvl w:val="0"/>
                <w:numId w:val="37"/>
              </w:numPr>
              <w:rPr>
                <w:rFonts w:ascii="Arial Narrow" w:hAnsi="Arial Narrow" w:cs="Arial"/>
                <w:sz w:val="20"/>
                <w:szCs w:val="22"/>
              </w:rPr>
            </w:pPr>
            <w:r w:rsidRPr="003A494D">
              <w:rPr>
                <w:rFonts w:ascii="Arial Narrow" w:hAnsi="Arial Narrow" w:cs="Arial"/>
                <w:sz w:val="20"/>
                <w:szCs w:val="22"/>
              </w:rPr>
              <w:t>Case plan identifies rationale for current placement and where it is on the hierarchy.</w:t>
            </w:r>
          </w:p>
          <w:p w14:paraId="03CC555A" w14:textId="77777777" w:rsidR="003A494D" w:rsidRPr="003A494D" w:rsidRDefault="003A494D" w:rsidP="003A494D">
            <w:pPr>
              <w:pStyle w:val="ListParagraph"/>
              <w:numPr>
                <w:ilvl w:val="0"/>
                <w:numId w:val="37"/>
              </w:numPr>
              <w:rPr>
                <w:rFonts w:ascii="Arial Narrow" w:hAnsi="Arial Narrow" w:cs="Arial"/>
                <w:sz w:val="20"/>
                <w:szCs w:val="22"/>
              </w:rPr>
            </w:pPr>
            <w:r w:rsidRPr="003A494D">
              <w:rPr>
                <w:rFonts w:ascii="Arial Narrow" w:hAnsi="Arial Narrow" w:cs="Arial"/>
                <w:sz w:val="20"/>
                <w:szCs w:val="22"/>
              </w:rPr>
              <w:t xml:space="preserve">Goals and actions to locate a more suitable placement are included where required. </w:t>
            </w:r>
          </w:p>
          <w:p w14:paraId="50F314C4" w14:textId="10544055" w:rsidR="003A494D" w:rsidRPr="003A494D" w:rsidRDefault="003A494D" w:rsidP="003A494D">
            <w:pPr>
              <w:pStyle w:val="ListParagraph"/>
              <w:numPr>
                <w:ilvl w:val="0"/>
                <w:numId w:val="37"/>
              </w:numPr>
              <w:rPr>
                <w:rFonts w:ascii="Arial Narrow" w:hAnsi="Arial Narrow" w:cs="Arial"/>
                <w:sz w:val="20"/>
                <w:szCs w:val="22"/>
              </w:rPr>
            </w:pPr>
            <w:r w:rsidRPr="003A494D">
              <w:rPr>
                <w:rFonts w:ascii="Arial Narrow" w:hAnsi="Arial Narrow" w:cs="Arial"/>
                <w:sz w:val="20"/>
                <w:szCs w:val="22"/>
              </w:rPr>
              <w:t>Case plan and cultural support plan include actions to strengthen the child’s connection to culture whilst in the child’s care arrangement. (especially for children placed with non-Indigenous carers).</w:t>
            </w:r>
          </w:p>
        </w:tc>
        <w:tc>
          <w:tcPr>
            <w:tcW w:w="3504" w:type="dxa"/>
            <w:shd w:val="clear" w:color="auto" w:fill="F4E7FD"/>
          </w:tcPr>
          <w:p w14:paraId="18709074" w14:textId="7E5276B3" w:rsidR="003A494D" w:rsidRPr="003A494D" w:rsidRDefault="003A494D" w:rsidP="003A494D">
            <w:pPr>
              <w:pStyle w:val="ListParagraph"/>
              <w:numPr>
                <w:ilvl w:val="0"/>
                <w:numId w:val="38"/>
              </w:numPr>
              <w:rPr>
                <w:rFonts w:ascii="Arial Narrow" w:hAnsi="Arial Narrow" w:cs="Arial"/>
                <w:sz w:val="20"/>
                <w:szCs w:val="22"/>
              </w:rPr>
            </w:pPr>
            <w:r w:rsidRPr="003A494D">
              <w:rPr>
                <w:rFonts w:ascii="Arial Narrow" w:hAnsi="Arial Narrow" w:cs="Arial"/>
                <w:sz w:val="20"/>
                <w:szCs w:val="22"/>
              </w:rPr>
              <w:t>Concurrent planning for reunification and a stable long term alternative is clearly visible in the case plan (for children on short term orders or interim orders prior to a long term order being made</w:t>
            </w:r>
            <w:r w:rsidR="006B592F">
              <w:rPr>
                <w:rFonts w:ascii="Arial Narrow" w:hAnsi="Arial Narrow" w:cs="Arial"/>
                <w:sz w:val="20"/>
                <w:szCs w:val="22"/>
              </w:rPr>
              <w:t>)</w:t>
            </w:r>
            <w:r w:rsidRPr="003A494D">
              <w:rPr>
                <w:rFonts w:ascii="Arial Narrow" w:hAnsi="Arial Narrow" w:cs="Arial"/>
                <w:sz w:val="20"/>
                <w:szCs w:val="22"/>
              </w:rPr>
              <w:t>.</w:t>
            </w:r>
          </w:p>
          <w:p w14:paraId="31625F2C" w14:textId="35BFA8E2" w:rsidR="003A494D" w:rsidRPr="003A494D" w:rsidRDefault="003A494D" w:rsidP="003A494D">
            <w:pPr>
              <w:pStyle w:val="ListParagraph"/>
              <w:numPr>
                <w:ilvl w:val="0"/>
                <w:numId w:val="38"/>
              </w:numPr>
              <w:rPr>
                <w:rFonts w:ascii="Arial Narrow" w:hAnsi="Arial Narrow" w:cs="Arial"/>
                <w:sz w:val="20"/>
                <w:szCs w:val="22"/>
              </w:rPr>
            </w:pPr>
            <w:r w:rsidRPr="003A494D">
              <w:rPr>
                <w:rFonts w:ascii="Arial Narrow" w:hAnsi="Arial Narrow" w:cs="Arial"/>
                <w:sz w:val="20"/>
                <w:szCs w:val="22"/>
              </w:rPr>
              <w:t>Case plan goals and actions address priority needs and respond to worries</w:t>
            </w:r>
            <w:r w:rsidR="006B592F">
              <w:rPr>
                <w:rFonts w:ascii="Arial Narrow" w:hAnsi="Arial Narrow" w:cs="Arial"/>
                <w:sz w:val="20"/>
                <w:szCs w:val="22"/>
              </w:rPr>
              <w:t>.</w:t>
            </w:r>
          </w:p>
          <w:p w14:paraId="25E9FB32" w14:textId="3C92DEEE" w:rsidR="003A494D" w:rsidRPr="003A494D" w:rsidRDefault="003A494D" w:rsidP="003A494D">
            <w:pPr>
              <w:pStyle w:val="ListParagraph"/>
              <w:numPr>
                <w:ilvl w:val="0"/>
                <w:numId w:val="38"/>
              </w:numPr>
              <w:rPr>
                <w:rFonts w:ascii="Arial Narrow" w:hAnsi="Arial Narrow" w:cs="Arial"/>
                <w:sz w:val="20"/>
                <w:szCs w:val="22"/>
              </w:rPr>
            </w:pPr>
            <w:r w:rsidRPr="003A494D">
              <w:rPr>
                <w:rFonts w:ascii="Arial Narrow" w:hAnsi="Arial Narrow" w:cs="Arial"/>
                <w:sz w:val="20"/>
                <w:szCs w:val="22"/>
              </w:rPr>
              <w:t xml:space="preserve">Family Reunification Assessment tool is completed </w:t>
            </w:r>
            <w:r w:rsidR="00F141F4">
              <w:rPr>
                <w:rFonts w:ascii="Arial Narrow" w:hAnsi="Arial Narrow" w:cs="Arial"/>
                <w:sz w:val="20"/>
                <w:szCs w:val="22"/>
              </w:rPr>
              <w:t xml:space="preserve">prior to a </w:t>
            </w:r>
            <w:r w:rsidRPr="003A494D">
              <w:rPr>
                <w:rFonts w:ascii="Arial Narrow" w:hAnsi="Arial Narrow" w:cs="Arial"/>
                <w:sz w:val="20"/>
                <w:szCs w:val="22"/>
              </w:rPr>
              <w:t>long</w:t>
            </w:r>
            <w:r w:rsidR="00F141F4">
              <w:rPr>
                <w:rFonts w:ascii="Arial Narrow" w:hAnsi="Arial Narrow" w:cs="Arial"/>
                <w:sz w:val="20"/>
                <w:szCs w:val="22"/>
              </w:rPr>
              <w:t>-</w:t>
            </w:r>
            <w:r w:rsidRPr="003A494D">
              <w:rPr>
                <w:rFonts w:ascii="Arial Narrow" w:hAnsi="Arial Narrow" w:cs="Arial"/>
                <w:sz w:val="20"/>
                <w:szCs w:val="22"/>
              </w:rPr>
              <w:t>term order being made</w:t>
            </w:r>
            <w:r w:rsidR="006B592F">
              <w:rPr>
                <w:rFonts w:ascii="Arial Narrow" w:hAnsi="Arial Narrow" w:cs="Arial"/>
                <w:sz w:val="20"/>
                <w:szCs w:val="22"/>
              </w:rPr>
              <w:t>.</w:t>
            </w:r>
          </w:p>
          <w:p w14:paraId="1C566956" w14:textId="02EDF26A" w:rsidR="003A494D" w:rsidRPr="003A494D" w:rsidRDefault="003A494D" w:rsidP="003A494D">
            <w:pPr>
              <w:pStyle w:val="ListParagraph"/>
              <w:numPr>
                <w:ilvl w:val="0"/>
                <w:numId w:val="38"/>
              </w:numPr>
              <w:rPr>
                <w:rFonts w:ascii="Arial Narrow" w:hAnsi="Arial Narrow" w:cs="Arial"/>
                <w:sz w:val="20"/>
                <w:szCs w:val="22"/>
              </w:rPr>
            </w:pPr>
            <w:r w:rsidRPr="003A494D">
              <w:rPr>
                <w:rFonts w:ascii="Arial Narrow" w:hAnsi="Arial Narrow" w:cs="Arial"/>
                <w:sz w:val="20"/>
                <w:szCs w:val="22"/>
              </w:rPr>
              <w:t xml:space="preserve">For children on </w:t>
            </w:r>
            <w:r w:rsidR="00F141F4">
              <w:rPr>
                <w:rFonts w:ascii="Arial Narrow" w:hAnsi="Arial Narrow" w:cs="Arial"/>
                <w:sz w:val="20"/>
                <w:szCs w:val="22"/>
              </w:rPr>
              <w:t>long-term guardianship to the chief executive, th</w:t>
            </w:r>
            <w:r w:rsidRPr="003A494D">
              <w:rPr>
                <w:rFonts w:ascii="Arial Narrow" w:hAnsi="Arial Narrow" w:cs="Arial"/>
                <w:sz w:val="20"/>
                <w:szCs w:val="22"/>
              </w:rPr>
              <w:t>e case plan reflects goals and actions to strengthen relational, physical, and legal permanency.</w:t>
            </w:r>
          </w:p>
        </w:tc>
        <w:tc>
          <w:tcPr>
            <w:tcW w:w="3504" w:type="dxa"/>
            <w:shd w:val="clear" w:color="auto" w:fill="FFF9E1"/>
          </w:tcPr>
          <w:p w14:paraId="3A13B640" w14:textId="77777777" w:rsidR="003A494D" w:rsidRPr="003A494D" w:rsidRDefault="003A494D" w:rsidP="003A494D">
            <w:pPr>
              <w:pStyle w:val="ListParagraph"/>
              <w:numPr>
                <w:ilvl w:val="0"/>
                <w:numId w:val="39"/>
              </w:numPr>
              <w:rPr>
                <w:rFonts w:ascii="Arial Narrow" w:hAnsi="Arial Narrow" w:cs="Arial"/>
                <w:sz w:val="20"/>
                <w:szCs w:val="22"/>
              </w:rPr>
            </w:pPr>
            <w:r w:rsidRPr="003A494D">
              <w:rPr>
                <w:rFonts w:ascii="Arial Narrow" w:hAnsi="Arial Narrow" w:cs="Arial"/>
                <w:sz w:val="20"/>
                <w:szCs w:val="22"/>
              </w:rPr>
              <w:t xml:space="preserve">Active efforts to promote the engagement of carers, relevant </w:t>
            </w:r>
            <w:proofErr w:type="gramStart"/>
            <w:r w:rsidRPr="003A494D">
              <w:rPr>
                <w:rFonts w:ascii="Arial Narrow" w:hAnsi="Arial Narrow" w:cs="Arial"/>
                <w:sz w:val="20"/>
                <w:szCs w:val="22"/>
              </w:rPr>
              <w:t>agencies</w:t>
            </w:r>
            <w:proofErr w:type="gramEnd"/>
            <w:r w:rsidRPr="003A494D">
              <w:rPr>
                <w:rFonts w:ascii="Arial Narrow" w:hAnsi="Arial Narrow" w:cs="Arial"/>
                <w:sz w:val="20"/>
                <w:szCs w:val="22"/>
              </w:rPr>
              <w:t xml:space="preserve"> and services.</w:t>
            </w:r>
          </w:p>
          <w:p w14:paraId="21437CF5" w14:textId="77777777" w:rsidR="003A494D" w:rsidRPr="003A494D" w:rsidRDefault="003A494D" w:rsidP="003A494D">
            <w:pPr>
              <w:pStyle w:val="ListParagraph"/>
              <w:numPr>
                <w:ilvl w:val="0"/>
                <w:numId w:val="39"/>
              </w:numPr>
              <w:rPr>
                <w:rFonts w:ascii="Arial Narrow" w:hAnsi="Arial Narrow" w:cs="Arial"/>
                <w:sz w:val="20"/>
                <w:szCs w:val="22"/>
              </w:rPr>
            </w:pPr>
            <w:r w:rsidRPr="003A494D">
              <w:rPr>
                <w:rFonts w:ascii="Arial Narrow" w:hAnsi="Arial Narrow" w:cs="Arial"/>
                <w:sz w:val="20"/>
                <w:szCs w:val="22"/>
              </w:rPr>
              <w:t>Case plans developed using family led decision making principles and/or processes and the child, parents and kin participate and have a voice in Aboriginal and Torres Strait Islander family led decision making and facilitation is provided to identify an independent person.</w:t>
            </w:r>
          </w:p>
          <w:p w14:paraId="4B1CC764" w14:textId="2AA30739" w:rsidR="003A494D" w:rsidRPr="00CC7879" w:rsidRDefault="003A494D" w:rsidP="00CC7879">
            <w:pPr>
              <w:pStyle w:val="ListParagraph"/>
              <w:numPr>
                <w:ilvl w:val="0"/>
                <w:numId w:val="39"/>
              </w:numPr>
              <w:rPr>
                <w:rFonts w:ascii="Arial Narrow" w:hAnsi="Arial Narrow" w:cs="Arial"/>
                <w:sz w:val="20"/>
                <w:szCs w:val="22"/>
              </w:rPr>
            </w:pPr>
            <w:r w:rsidRPr="003A494D">
              <w:rPr>
                <w:rFonts w:ascii="Arial Narrow" w:hAnsi="Arial Narrow" w:cs="Arial"/>
                <w:sz w:val="20"/>
                <w:szCs w:val="22"/>
              </w:rPr>
              <w:t>Collaborative, reflective consultation and decision making processes to make informed and timely decisions (</w:t>
            </w:r>
            <w:proofErr w:type="gramStart"/>
            <w:r w:rsidRPr="003A494D">
              <w:rPr>
                <w:rFonts w:ascii="Arial Narrow" w:hAnsi="Arial Narrow" w:cs="Arial"/>
                <w:sz w:val="20"/>
                <w:szCs w:val="22"/>
              </w:rPr>
              <w:t>e.g.</w:t>
            </w:r>
            <w:proofErr w:type="gramEnd"/>
            <w:r w:rsidRPr="003A494D">
              <w:rPr>
                <w:rFonts w:ascii="Arial Narrow" w:hAnsi="Arial Narrow" w:cs="Arial"/>
                <w:sz w:val="20"/>
                <w:szCs w:val="22"/>
              </w:rPr>
              <w:t xml:space="preserve"> case consultation, complex case clinic, practice panel, stakeholder meetings).</w:t>
            </w:r>
          </w:p>
        </w:tc>
        <w:tc>
          <w:tcPr>
            <w:tcW w:w="3505" w:type="dxa"/>
            <w:shd w:val="clear" w:color="auto" w:fill="B9E7ED"/>
          </w:tcPr>
          <w:p w14:paraId="2A1A2DFB" w14:textId="3B474774" w:rsidR="003A494D" w:rsidRPr="003A494D" w:rsidRDefault="003A494D" w:rsidP="003A494D">
            <w:pPr>
              <w:pStyle w:val="ListParagraph"/>
              <w:numPr>
                <w:ilvl w:val="0"/>
                <w:numId w:val="40"/>
              </w:numPr>
              <w:rPr>
                <w:rFonts w:ascii="Arial Narrow" w:hAnsi="Arial Narrow" w:cs="Arial"/>
                <w:sz w:val="20"/>
                <w:szCs w:val="22"/>
              </w:rPr>
            </w:pPr>
            <w:r w:rsidRPr="003A494D">
              <w:rPr>
                <w:rFonts w:ascii="Arial Narrow" w:hAnsi="Arial Narrow" w:cs="Arial"/>
                <w:sz w:val="20"/>
                <w:szCs w:val="22"/>
              </w:rPr>
              <w:t xml:space="preserve">Active efforts to promote the participation of family, extended family, </w:t>
            </w:r>
            <w:proofErr w:type="gramStart"/>
            <w:r w:rsidRPr="003A494D">
              <w:rPr>
                <w:rFonts w:ascii="Arial Narrow" w:hAnsi="Arial Narrow" w:cs="Arial"/>
                <w:sz w:val="20"/>
                <w:szCs w:val="22"/>
              </w:rPr>
              <w:t>kin</w:t>
            </w:r>
            <w:proofErr w:type="gramEnd"/>
            <w:r w:rsidRPr="003A494D">
              <w:rPr>
                <w:rFonts w:ascii="Arial Narrow" w:hAnsi="Arial Narrow" w:cs="Arial"/>
                <w:sz w:val="20"/>
                <w:szCs w:val="22"/>
              </w:rPr>
              <w:t xml:space="preserve"> and significant others in case planning</w:t>
            </w:r>
            <w:r w:rsidR="006B592F">
              <w:rPr>
                <w:rFonts w:ascii="Arial Narrow" w:hAnsi="Arial Narrow" w:cs="Arial"/>
                <w:sz w:val="20"/>
                <w:szCs w:val="22"/>
              </w:rPr>
              <w:t>.</w:t>
            </w:r>
          </w:p>
          <w:p w14:paraId="4962CA2E" w14:textId="388CEE08" w:rsidR="003A494D" w:rsidRPr="003A494D" w:rsidRDefault="003A494D" w:rsidP="003A494D">
            <w:pPr>
              <w:pStyle w:val="ListParagraph"/>
              <w:numPr>
                <w:ilvl w:val="0"/>
                <w:numId w:val="40"/>
              </w:numPr>
              <w:rPr>
                <w:rFonts w:ascii="Arial Narrow" w:hAnsi="Arial Narrow" w:cs="Arial"/>
                <w:sz w:val="20"/>
                <w:szCs w:val="22"/>
              </w:rPr>
            </w:pPr>
            <w:r w:rsidRPr="003A494D">
              <w:rPr>
                <w:rFonts w:ascii="Arial Narrow" w:hAnsi="Arial Narrow" w:cs="Arial"/>
                <w:sz w:val="20"/>
                <w:szCs w:val="22"/>
              </w:rPr>
              <w:t xml:space="preserve">Responsive, </w:t>
            </w:r>
            <w:proofErr w:type="gramStart"/>
            <w:r w:rsidRPr="003A494D">
              <w:rPr>
                <w:rFonts w:ascii="Arial Narrow" w:hAnsi="Arial Narrow" w:cs="Arial"/>
                <w:sz w:val="20"/>
                <w:szCs w:val="22"/>
              </w:rPr>
              <w:t>transparent</w:t>
            </w:r>
            <w:proofErr w:type="gramEnd"/>
            <w:r w:rsidRPr="003A494D">
              <w:rPr>
                <w:rFonts w:ascii="Arial Narrow" w:hAnsi="Arial Narrow" w:cs="Arial"/>
                <w:sz w:val="20"/>
                <w:szCs w:val="22"/>
              </w:rPr>
              <w:t xml:space="preserve"> and timely case planning, using family-led decision making principles and processes which promote the meaningful participation and active involvement of the child, family, carers, relevant agencies and support services</w:t>
            </w:r>
            <w:r w:rsidR="006B592F">
              <w:rPr>
                <w:rFonts w:ascii="Arial Narrow" w:hAnsi="Arial Narrow" w:cs="Arial"/>
                <w:sz w:val="20"/>
                <w:szCs w:val="22"/>
              </w:rPr>
              <w:t>.</w:t>
            </w:r>
          </w:p>
          <w:p w14:paraId="6DF311F0" w14:textId="119467ED" w:rsidR="003A494D" w:rsidRPr="003A494D" w:rsidRDefault="003A494D" w:rsidP="003A494D">
            <w:pPr>
              <w:pStyle w:val="ListParagraph"/>
              <w:numPr>
                <w:ilvl w:val="0"/>
                <w:numId w:val="40"/>
              </w:numPr>
              <w:rPr>
                <w:rFonts w:ascii="Arial Narrow" w:hAnsi="Arial Narrow" w:cs="Arial"/>
                <w:sz w:val="20"/>
                <w:szCs w:val="22"/>
              </w:rPr>
            </w:pPr>
            <w:r w:rsidRPr="003A494D">
              <w:rPr>
                <w:rFonts w:ascii="Arial Narrow" w:hAnsi="Arial Narrow" w:cs="Arial"/>
                <w:sz w:val="20"/>
                <w:szCs w:val="22"/>
              </w:rPr>
              <w:t>An independent person has facilitated the child and/or parent’s participation in the case planning processes</w:t>
            </w:r>
            <w:r w:rsidR="006B592F">
              <w:rPr>
                <w:rFonts w:ascii="Arial Narrow" w:hAnsi="Arial Narrow" w:cs="Arial"/>
                <w:sz w:val="20"/>
                <w:szCs w:val="22"/>
              </w:rPr>
              <w:t>.</w:t>
            </w:r>
          </w:p>
          <w:p w14:paraId="21040C1E" w14:textId="77777777" w:rsidR="003A494D" w:rsidRPr="003A494D" w:rsidRDefault="003A494D" w:rsidP="003A494D">
            <w:pPr>
              <w:pStyle w:val="ListParagraph"/>
              <w:numPr>
                <w:ilvl w:val="0"/>
                <w:numId w:val="40"/>
              </w:numPr>
              <w:rPr>
                <w:rFonts w:ascii="Arial Narrow" w:hAnsi="Arial Narrow" w:cs="Arial"/>
                <w:sz w:val="20"/>
                <w:szCs w:val="22"/>
              </w:rPr>
            </w:pPr>
            <w:r w:rsidRPr="003A494D">
              <w:rPr>
                <w:rFonts w:ascii="Arial Narrow" w:hAnsi="Arial Narrow" w:cs="Arial"/>
                <w:sz w:val="20"/>
                <w:szCs w:val="22"/>
              </w:rPr>
              <w:t>The child and family have participated and led the development of the cultural support plan. If the child and family did not participate, how was current information gathered?</w:t>
            </w:r>
          </w:p>
          <w:p w14:paraId="5A73CEAF" w14:textId="054F3C44" w:rsidR="003A494D" w:rsidRPr="00CC7879" w:rsidRDefault="003A494D" w:rsidP="00CC7879">
            <w:pPr>
              <w:pStyle w:val="ListParagraph"/>
              <w:numPr>
                <w:ilvl w:val="0"/>
                <w:numId w:val="40"/>
              </w:numPr>
              <w:rPr>
                <w:rFonts w:ascii="Arial Narrow" w:hAnsi="Arial Narrow" w:cs="Arial"/>
                <w:sz w:val="20"/>
                <w:szCs w:val="22"/>
              </w:rPr>
            </w:pPr>
            <w:r w:rsidRPr="003A494D">
              <w:rPr>
                <w:rFonts w:ascii="Arial Narrow" w:hAnsi="Arial Narrow" w:cs="Arial"/>
                <w:sz w:val="20"/>
                <w:szCs w:val="22"/>
              </w:rPr>
              <w:t>The voice of the child is expressed and considered (to the extent possible for their age and development).</w:t>
            </w:r>
          </w:p>
        </w:tc>
      </w:tr>
      <w:bookmarkEnd w:id="1"/>
    </w:tbl>
    <w:p w14:paraId="4787D851" w14:textId="17BE4540" w:rsidR="003A494D" w:rsidRDefault="003A494D" w:rsidP="00570E3F">
      <w:pPr>
        <w:rPr>
          <w:sz w:val="12"/>
          <w:szCs w:val="12"/>
        </w:rPr>
      </w:pPr>
    </w:p>
    <w:p w14:paraId="797369CF" w14:textId="5BAF27ED" w:rsidR="00157B6A" w:rsidRDefault="00157B6A" w:rsidP="00570E3F">
      <w:pPr>
        <w:rPr>
          <w:sz w:val="12"/>
          <w:szCs w:val="12"/>
        </w:rPr>
      </w:pPr>
    </w:p>
    <w:p w14:paraId="699BA781" w14:textId="1375FC19" w:rsidR="00157B6A" w:rsidRDefault="00157B6A" w:rsidP="00570E3F">
      <w:pPr>
        <w:rPr>
          <w:sz w:val="12"/>
          <w:szCs w:val="12"/>
        </w:rPr>
      </w:pPr>
    </w:p>
    <w:p w14:paraId="305504B4" w14:textId="48A23B04" w:rsidR="00157B6A" w:rsidRDefault="00157B6A" w:rsidP="00570E3F">
      <w:pPr>
        <w:rPr>
          <w:sz w:val="12"/>
          <w:szCs w:val="12"/>
        </w:rPr>
      </w:pPr>
    </w:p>
    <w:p w14:paraId="12BEE930" w14:textId="41049D05" w:rsidR="00157B6A" w:rsidRDefault="00157B6A" w:rsidP="00570E3F">
      <w:pPr>
        <w:rPr>
          <w:sz w:val="12"/>
          <w:szCs w:val="12"/>
        </w:rPr>
      </w:pPr>
    </w:p>
    <w:p w14:paraId="6908A6B3" w14:textId="0BF011B9" w:rsidR="00157B6A" w:rsidRDefault="00157B6A" w:rsidP="00570E3F">
      <w:pPr>
        <w:rPr>
          <w:sz w:val="12"/>
          <w:szCs w:val="12"/>
        </w:rPr>
      </w:pPr>
    </w:p>
    <w:p w14:paraId="13E4A0E1" w14:textId="44FC93D5" w:rsidR="00157B6A" w:rsidRDefault="00157B6A" w:rsidP="00570E3F">
      <w:pPr>
        <w:rPr>
          <w:sz w:val="12"/>
          <w:szCs w:val="12"/>
        </w:rPr>
      </w:pPr>
    </w:p>
    <w:p w14:paraId="28C01FC8" w14:textId="6D90077B" w:rsidR="00157B6A" w:rsidRDefault="00157B6A" w:rsidP="00570E3F">
      <w:pPr>
        <w:rPr>
          <w:sz w:val="12"/>
          <w:szCs w:val="12"/>
        </w:rPr>
      </w:pPr>
    </w:p>
    <w:p w14:paraId="497BF2FE" w14:textId="3325D71C" w:rsidR="00157B6A" w:rsidRDefault="00157B6A" w:rsidP="00570E3F">
      <w:pPr>
        <w:rPr>
          <w:sz w:val="12"/>
          <w:szCs w:val="12"/>
        </w:rPr>
      </w:pPr>
    </w:p>
    <w:p w14:paraId="4DBA2909" w14:textId="79C50C44" w:rsidR="00157B6A" w:rsidRDefault="00157B6A" w:rsidP="00570E3F">
      <w:pPr>
        <w:rPr>
          <w:sz w:val="12"/>
          <w:szCs w:val="12"/>
        </w:rPr>
      </w:pPr>
    </w:p>
    <w:p w14:paraId="17749048" w14:textId="6DCFCC22" w:rsidR="00157B6A" w:rsidRDefault="00157B6A" w:rsidP="00570E3F">
      <w:pPr>
        <w:rPr>
          <w:sz w:val="12"/>
          <w:szCs w:val="12"/>
        </w:rPr>
      </w:pPr>
    </w:p>
    <w:p w14:paraId="57D7141C" w14:textId="712B5567" w:rsidR="00157B6A" w:rsidRDefault="00157B6A" w:rsidP="00570E3F">
      <w:pPr>
        <w:rPr>
          <w:sz w:val="12"/>
          <w:szCs w:val="12"/>
        </w:rPr>
      </w:pPr>
    </w:p>
    <w:p w14:paraId="26784B74" w14:textId="6FF35E81" w:rsidR="00157B6A" w:rsidRDefault="00157B6A" w:rsidP="00570E3F">
      <w:pPr>
        <w:rPr>
          <w:sz w:val="12"/>
          <w:szCs w:val="12"/>
        </w:rPr>
      </w:pPr>
    </w:p>
    <w:p w14:paraId="667D71FF" w14:textId="758B3CA5" w:rsidR="00157B6A" w:rsidRDefault="00157B6A" w:rsidP="00570E3F">
      <w:pPr>
        <w:rPr>
          <w:sz w:val="12"/>
          <w:szCs w:val="12"/>
        </w:rPr>
      </w:pPr>
    </w:p>
    <w:p w14:paraId="79A26D30" w14:textId="6743D654" w:rsidR="00157B6A" w:rsidRDefault="00157B6A" w:rsidP="00570E3F">
      <w:pPr>
        <w:rPr>
          <w:sz w:val="12"/>
          <w:szCs w:val="12"/>
        </w:rPr>
      </w:pPr>
    </w:p>
    <w:p w14:paraId="30823327" w14:textId="0DF12275" w:rsidR="00157B6A" w:rsidRDefault="00157B6A" w:rsidP="00570E3F">
      <w:pPr>
        <w:rPr>
          <w:sz w:val="12"/>
          <w:szCs w:val="12"/>
        </w:rPr>
      </w:pPr>
    </w:p>
    <w:p w14:paraId="76C39A53" w14:textId="4904485B" w:rsidR="00157B6A" w:rsidRDefault="00157B6A" w:rsidP="00570E3F">
      <w:pPr>
        <w:rPr>
          <w:sz w:val="12"/>
          <w:szCs w:val="12"/>
        </w:rPr>
      </w:pPr>
    </w:p>
    <w:p w14:paraId="44589B9B" w14:textId="16566D44" w:rsidR="00157B6A" w:rsidRDefault="00157B6A" w:rsidP="00570E3F">
      <w:pPr>
        <w:rPr>
          <w:sz w:val="12"/>
          <w:szCs w:val="12"/>
        </w:rPr>
      </w:pPr>
    </w:p>
    <w:p w14:paraId="0CAA8905" w14:textId="05574AF4" w:rsidR="00157B6A" w:rsidRDefault="00157B6A" w:rsidP="00570E3F">
      <w:pPr>
        <w:rPr>
          <w:sz w:val="12"/>
          <w:szCs w:val="12"/>
        </w:rPr>
      </w:pPr>
    </w:p>
    <w:p w14:paraId="00E326B8" w14:textId="25511D8A" w:rsidR="00157B6A" w:rsidRDefault="00157B6A" w:rsidP="00570E3F">
      <w:pPr>
        <w:rPr>
          <w:sz w:val="12"/>
          <w:szCs w:val="12"/>
        </w:rPr>
      </w:pPr>
    </w:p>
    <w:p w14:paraId="33E6EF8E" w14:textId="3D80F74F" w:rsidR="00157B6A" w:rsidRDefault="00157B6A" w:rsidP="00570E3F">
      <w:pPr>
        <w:rPr>
          <w:sz w:val="12"/>
          <w:szCs w:val="12"/>
        </w:rPr>
      </w:pPr>
    </w:p>
    <w:p w14:paraId="179C764B" w14:textId="6872DC48" w:rsidR="00157B6A" w:rsidRDefault="00157B6A" w:rsidP="00570E3F">
      <w:pPr>
        <w:rPr>
          <w:sz w:val="12"/>
          <w:szCs w:val="12"/>
        </w:rPr>
      </w:pPr>
    </w:p>
    <w:p w14:paraId="1979A979" w14:textId="6B674F56" w:rsidR="00157B6A" w:rsidRDefault="00157B6A" w:rsidP="00570E3F">
      <w:pPr>
        <w:rPr>
          <w:sz w:val="12"/>
          <w:szCs w:val="12"/>
        </w:rPr>
      </w:pPr>
    </w:p>
    <w:p w14:paraId="755B81E9" w14:textId="5293C898" w:rsidR="00157B6A" w:rsidRDefault="00157B6A" w:rsidP="00570E3F">
      <w:pPr>
        <w:rPr>
          <w:sz w:val="12"/>
          <w:szCs w:val="12"/>
        </w:rPr>
      </w:pPr>
    </w:p>
    <w:p w14:paraId="5A4E36C1" w14:textId="05977FD4" w:rsidR="00157B6A" w:rsidRDefault="00157B6A" w:rsidP="00570E3F">
      <w:pPr>
        <w:rPr>
          <w:sz w:val="12"/>
          <w:szCs w:val="12"/>
        </w:rPr>
      </w:pPr>
    </w:p>
    <w:p w14:paraId="200FA935" w14:textId="13DB0AC8" w:rsidR="00157B6A" w:rsidRDefault="00157B6A" w:rsidP="00570E3F">
      <w:pPr>
        <w:rPr>
          <w:sz w:val="12"/>
          <w:szCs w:val="12"/>
        </w:rPr>
      </w:pPr>
    </w:p>
    <w:p w14:paraId="55395ACB" w14:textId="145D0A2C" w:rsidR="00157B6A" w:rsidRDefault="00157B6A" w:rsidP="00570E3F">
      <w:pPr>
        <w:rPr>
          <w:sz w:val="12"/>
          <w:szCs w:val="12"/>
        </w:rPr>
      </w:pPr>
    </w:p>
    <w:p w14:paraId="505BE717" w14:textId="70BD4487" w:rsidR="00157B6A" w:rsidRDefault="00157B6A" w:rsidP="00570E3F">
      <w:pPr>
        <w:rPr>
          <w:sz w:val="12"/>
          <w:szCs w:val="12"/>
        </w:rPr>
      </w:pPr>
    </w:p>
    <w:p w14:paraId="27FAF3D1" w14:textId="61686DAB" w:rsidR="00157B6A" w:rsidRDefault="00157B6A" w:rsidP="00570E3F">
      <w:pPr>
        <w:rPr>
          <w:sz w:val="12"/>
          <w:szCs w:val="12"/>
        </w:rPr>
      </w:pPr>
    </w:p>
    <w:p w14:paraId="7E4423AA" w14:textId="17193C34" w:rsidR="00157B6A" w:rsidRDefault="00157B6A" w:rsidP="00570E3F">
      <w:pPr>
        <w:rPr>
          <w:sz w:val="12"/>
          <w:szCs w:val="12"/>
        </w:rPr>
      </w:pPr>
    </w:p>
    <w:p w14:paraId="3E274BB7" w14:textId="0490877F" w:rsidR="00157B6A" w:rsidRDefault="00157B6A" w:rsidP="00570E3F">
      <w:pPr>
        <w:rPr>
          <w:sz w:val="12"/>
          <w:szCs w:val="12"/>
        </w:rPr>
      </w:pPr>
    </w:p>
    <w:p w14:paraId="37AAC8B6" w14:textId="2DE2C316" w:rsidR="00157B6A" w:rsidRDefault="00157B6A" w:rsidP="00570E3F">
      <w:pPr>
        <w:rPr>
          <w:sz w:val="12"/>
          <w:szCs w:val="12"/>
        </w:rPr>
      </w:pPr>
    </w:p>
    <w:p w14:paraId="6F62FC14" w14:textId="436D8A58" w:rsidR="00157B6A" w:rsidRDefault="00157B6A" w:rsidP="00570E3F">
      <w:pPr>
        <w:rPr>
          <w:sz w:val="12"/>
          <w:szCs w:val="12"/>
        </w:rPr>
      </w:pPr>
    </w:p>
    <w:p w14:paraId="5C612E34" w14:textId="173671BC" w:rsidR="00157B6A" w:rsidRDefault="00157B6A" w:rsidP="00570E3F">
      <w:pPr>
        <w:rPr>
          <w:sz w:val="12"/>
          <w:szCs w:val="12"/>
        </w:rPr>
      </w:pPr>
    </w:p>
    <w:p w14:paraId="1EB601E8" w14:textId="4773D522" w:rsidR="00157B6A" w:rsidRDefault="00157B6A" w:rsidP="00570E3F">
      <w:pPr>
        <w:rPr>
          <w:sz w:val="12"/>
          <w:szCs w:val="12"/>
        </w:rPr>
      </w:pPr>
    </w:p>
    <w:p w14:paraId="41C44781" w14:textId="21F7E4A6" w:rsidR="00157B6A" w:rsidRDefault="00157B6A" w:rsidP="00570E3F">
      <w:pPr>
        <w:rPr>
          <w:sz w:val="12"/>
          <w:szCs w:val="12"/>
        </w:rPr>
      </w:pPr>
    </w:p>
    <w:p w14:paraId="3E0B8467" w14:textId="5AE343ED" w:rsidR="00157B6A" w:rsidRDefault="00157B6A" w:rsidP="00570E3F">
      <w:pPr>
        <w:rPr>
          <w:sz w:val="12"/>
          <w:szCs w:val="12"/>
        </w:rPr>
      </w:pPr>
    </w:p>
    <w:p w14:paraId="5BB1B323" w14:textId="4B322FF6" w:rsidR="00157B6A" w:rsidRDefault="00157B6A" w:rsidP="00570E3F">
      <w:pPr>
        <w:rPr>
          <w:sz w:val="12"/>
          <w:szCs w:val="12"/>
        </w:rPr>
      </w:pPr>
    </w:p>
    <w:p w14:paraId="22EC1621" w14:textId="5619BB4A" w:rsidR="00157B6A" w:rsidRDefault="00157B6A" w:rsidP="00570E3F">
      <w:pPr>
        <w:rPr>
          <w:sz w:val="12"/>
          <w:szCs w:val="12"/>
        </w:rPr>
      </w:pPr>
    </w:p>
    <w:p w14:paraId="56F9E912" w14:textId="77777777" w:rsidR="00157B6A" w:rsidRDefault="00157B6A" w:rsidP="00157B6A">
      <w:pPr>
        <w:rPr>
          <w:sz w:val="12"/>
          <w:szCs w:val="12"/>
        </w:rPr>
      </w:pPr>
    </w:p>
    <w:tbl>
      <w:tblPr>
        <w:tblStyle w:val="TableGrid"/>
        <w:tblpPr w:leftFromText="180" w:rightFromText="180" w:vertAnchor="text" w:tblpY="1"/>
        <w:tblOverlap w:val="never"/>
        <w:tblW w:w="21541" w:type="dxa"/>
        <w:tblBorders>
          <w:top w:val="none" w:sz="0" w:space="0" w:color="auto"/>
          <w:left w:val="none" w:sz="0" w:space="0" w:color="auto"/>
        </w:tblBorders>
        <w:tblLook w:val="04A0" w:firstRow="1" w:lastRow="0" w:firstColumn="1" w:lastColumn="0" w:noHBand="0" w:noVBand="1"/>
      </w:tblPr>
      <w:tblGrid>
        <w:gridCol w:w="993"/>
        <w:gridCol w:w="4956"/>
        <w:gridCol w:w="5245"/>
        <w:gridCol w:w="5103"/>
        <w:gridCol w:w="5244"/>
      </w:tblGrid>
      <w:tr w:rsidR="00157B6A" w:rsidRPr="00C73010" w14:paraId="3C3BDECC" w14:textId="77777777" w:rsidTr="00571938">
        <w:trPr>
          <w:cantSplit/>
          <w:trHeight w:val="560"/>
        </w:trPr>
        <w:tc>
          <w:tcPr>
            <w:tcW w:w="993" w:type="dxa"/>
            <w:tcBorders>
              <w:top w:val="single" w:sz="4" w:space="0" w:color="FFFFFF"/>
              <w:left w:val="single" w:sz="4" w:space="0" w:color="FFFFFF"/>
              <w:bottom w:val="single" w:sz="4" w:space="0" w:color="FFFFFF"/>
              <w:right w:val="single" w:sz="4" w:space="0" w:color="FFFFFF"/>
            </w:tcBorders>
            <w:shd w:val="clear" w:color="auto" w:fill="auto"/>
          </w:tcPr>
          <w:p w14:paraId="4C6F3965" w14:textId="77777777" w:rsidR="00157B6A" w:rsidRPr="00F5496A" w:rsidRDefault="00157B6A" w:rsidP="00571938">
            <w:pPr>
              <w:rPr>
                <w:rFonts w:cs="Calibri"/>
                <w:sz w:val="24"/>
              </w:rPr>
            </w:pPr>
            <w:bookmarkStart w:id="2" w:name="_Hlk83367643"/>
          </w:p>
        </w:tc>
        <w:tc>
          <w:tcPr>
            <w:tcW w:w="4956" w:type="dxa"/>
            <w:tcBorders>
              <w:top w:val="single" w:sz="4" w:space="0" w:color="FFFFFF"/>
              <w:left w:val="single" w:sz="4" w:space="0" w:color="FFFFFF"/>
              <w:bottom w:val="single" w:sz="4" w:space="0" w:color="FFFFFF"/>
              <w:right w:val="single" w:sz="4" w:space="0" w:color="FFFFFF"/>
            </w:tcBorders>
            <w:shd w:val="clear" w:color="auto" w:fill="F79646" w:themeFill="accent6"/>
          </w:tcPr>
          <w:p w14:paraId="61F9BA12" w14:textId="77777777" w:rsidR="00157B6A" w:rsidRPr="00C73010" w:rsidRDefault="00157B6A" w:rsidP="00571938">
            <w:pPr>
              <w:rPr>
                <w:rFonts w:cs="Calibri"/>
                <w:color w:val="FFFFFF" w:themeColor="background1"/>
                <w:szCs w:val="20"/>
              </w:rPr>
            </w:pPr>
            <w:r w:rsidRPr="00C73010">
              <w:rPr>
                <w:rFonts w:cs="Calibri"/>
                <w:color w:val="FFFFFF" w:themeColor="background1"/>
                <w:szCs w:val="20"/>
              </w:rPr>
              <w:t>What is working well?</w:t>
            </w:r>
          </w:p>
        </w:tc>
        <w:tc>
          <w:tcPr>
            <w:tcW w:w="5245" w:type="dxa"/>
            <w:tcBorders>
              <w:top w:val="single" w:sz="4" w:space="0" w:color="FFFFFF"/>
              <w:left w:val="single" w:sz="4" w:space="0" w:color="FFFFFF"/>
              <w:bottom w:val="single" w:sz="4" w:space="0" w:color="FFFFFF"/>
              <w:right w:val="single" w:sz="4" w:space="0" w:color="FFFFFF"/>
            </w:tcBorders>
            <w:shd w:val="clear" w:color="auto" w:fill="C0504D" w:themeFill="accent2"/>
          </w:tcPr>
          <w:p w14:paraId="44643156" w14:textId="77777777" w:rsidR="00157B6A" w:rsidRPr="00C73010" w:rsidRDefault="00157B6A" w:rsidP="00571938">
            <w:pPr>
              <w:rPr>
                <w:rFonts w:cs="Calibri"/>
                <w:color w:val="FFFFFF" w:themeColor="background1"/>
                <w:szCs w:val="20"/>
              </w:rPr>
            </w:pPr>
            <w:r w:rsidRPr="00C73010">
              <w:rPr>
                <w:rFonts w:cs="Calibri"/>
                <w:color w:val="FFFFFF" w:themeColor="background1"/>
                <w:szCs w:val="20"/>
              </w:rPr>
              <w:t>What are we worried about?</w:t>
            </w:r>
          </w:p>
        </w:tc>
        <w:tc>
          <w:tcPr>
            <w:tcW w:w="5103" w:type="dxa"/>
            <w:tcBorders>
              <w:top w:val="single" w:sz="4" w:space="0" w:color="FFFFFF"/>
              <w:left w:val="single" w:sz="4" w:space="0" w:color="FFFFFF"/>
              <w:bottom w:val="single" w:sz="4" w:space="0" w:color="FFFFFF"/>
              <w:right w:val="single" w:sz="4" w:space="0" w:color="FFFFFF"/>
            </w:tcBorders>
            <w:shd w:val="clear" w:color="auto" w:fill="9BBB59" w:themeFill="accent3"/>
          </w:tcPr>
          <w:p w14:paraId="52C58031" w14:textId="77777777" w:rsidR="00157B6A" w:rsidRPr="00C73010" w:rsidRDefault="00157B6A" w:rsidP="00571938">
            <w:pPr>
              <w:rPr>
                <w:rFonts w:cs="Calibri"/>
                <w:color w:val="FFFFFF" w:themeColor="background1"/>
                <w:szCs w:val="20"/>
              </w:rPr>
            </w:pPr>
            <w:r w:rsidRPr="00C73010">
              <w:rPr>
                <w:rFonts w:cs="Calibri"/>
                <w:color w:val="FFFFFF" w:themeColor="background1"/>
                <w:szCs w:val="20"/>
              </w:rPr>
              <w:t>Where are we now? (Scale)</w:t>
            </w:r>
          </w:p>
        </w:tc>
        <w:tc>
          <w:tcPr>
            <w:tcW w:w="5244" w:type="dxa"/>
            <w:tcBorders>
              <w:top w:val="single" w:sz="4" w:space="0" w:color="FFFFFF"/>
              <w:left w:val="single" w:sz="4" w:space="0" w:color="FFFFFF"/>
              <w:bottom w:val="single" w:sz="4" w:space="0" w:color="FFFFFF"/>
              <w:right w:val="single" w:sz="4" w:space="0" w:color="FFFFFF"/>
            </w:tcBorders>
            <w:shd w:val="clear" w:color="auto" w:fill="4BACC6" w:themeFill="accent5"/>
          </w:tcPr>
          <w:p w14:paraId="7DD3AA5E" w14:textId="77777777" w:rsidR="00157B6A" w:rsidRPr="00C73010" w:rsidRDefault="00157B6A" w:rsidP="00571938">
            <w:pPr>
              <w:rPr>
                <w:rFonts w:cs="Calibri"/>
                <w:color w:val="FFFFFF" w:themeColor="background1"/>
                <w:szCs w:val="20"/>
              </w:rPr>
            </w:pPr>
            <w:r w:rsidRPr="00C73010">
              <w:rPr>
                <w:rFonts w:cs="Calibri"/>
                <w:color w:val="FFFFFF" w:themeColor="background1"/>
                <w:szCs w:val="20"/>
              </w:rPr>
              <w:t>Next Steps</w:t>
            </w:r>
          </w:p>
        </w:tc>
      </w:tr>
      <w:tr w:rsidR="00157B6A" w:rsidRPr="00C73010" w14:paraId="6D951939" w14:textId="77777777" w:rsidTr="00571938">
        <w:trPr>
          <w:cantSplit/>
          <w:trHeight w:val="981"/>
        </w:trPr>
        <w:tc>
          <w:tcPr>
            <w:tcW w:w="993" w:type="dxa"/>
            <w:tcBorders>
              <w:top w:val="single" w:sz="4" w:space="0" w:color="FFFFFF"/>
              <w:left w:val="single" w:sz="4" w:space="0" w:color="FFFFFF"/>
              <w:bottom w:val="single" w:sz="4" w:space="0" w:color="FFFFFF"/>
              <w:right w:val="single" w:sz="4" w:space="0" w:color="FFFFFF"/>
            </w:tcBorders>
            <w:shd w:val="clear" w:color="auto" w:fill="auto"/>
          </w:tcPr>
          <w:p w14:paraId="5FDEFB52" w14:textId="77777777" w:rsidR="00157B6A" w:rsidRPr="00F5496A" w:rsidRDefault="00157B6A" w:rsidP="00571938">
            <w:pPr>
              <w:rPr>
                <w:rFonts w:cs="Calibri"/>
                <w:sz w:val="24"/>
              </w:rPr>
            </w:pPr>
          </w:p>
        </w:tc>
        <w:tc>
          <w:tcPr>
            <w:tcW w:w="4956"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085C5002" w14:textId="77777777" w:rsidR="00157B6A" w:rsidRPr="00C73010" w:rsidRDefault="00157B6A" w:rsidP="00571938">
            <w:pPr>
              <w:rPr>
                <w:rFonts w:cs="Calibri"/>
                <w:color w:val="FFFFFF" w:themeColor="background1"/>
                <w:szCs w:val="20"/>
              </w:rPr>
            </w:pPr>
            <w:r w:rsidRPr="00CC7879">
              <w:rPr>
                <w:rFonts w:ascii="Arial Narrow" w:hAnsi="Arial Narrow" w:cs="Arial"/>
                <w:b/>
                <w:bCs/>
                <w:noProof/>
                <w:sz w:val="24"/>
                <w:szCs w:val="28"/>
              </w:rPr>
              <w:drawing>
                <wp:anchor distT="0" distB="0" distL="114300" distR="114300" simplePos="0" relativeHeight="251683840" behindDoc="1" locked="0" layoutInCell="1" allowOverlap="1" wp14:anchorId="2A8D0323" wp14:editId="7EBE2AC1">
                  <wp:simplePos x="0" y="0"/>
                  <wp:positionH relativeFrom="margin">
                    <wp:posOffset>53975</wp:posOffset>
                  </wp:positionH>
                  <wp:positionV relativeFrom="paragraph">
                    <wp:posOffset>84455</wp:posOffset>
                  </wp:positionV>
                  <wp:extent cx="466725" cy="4857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466725" cy="4857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84864" behindDoc="0" locked="0" layoutInCell="1" allowOverlap="1" wp14:anchorId="607B3488" wp14:editId="719B4083">
                  <wp:simplePos x="0" y="0"/>
                  <wp:positionH relativeFrom="margin">
                    <wp:posOffset>568325</wp:posOffset>
                  </wp:positionH>
                  <wp:positionV relativeFrom="paragraph">
                    <wp:posOffset>113030</wp:posOffset>
                  </wp:positionV>
                  <wp:extent cx="457200" cy="4762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457200" cy="47625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highlight w:val="yellow"/>
              </w:rPr>
              <w:drawing>
                <wp:anchor distT="0" distB="0" distL="114300" distR="114300" simplePos="0" relativeHeight="251685888" behindDoc="0" locked="0" layoutInCell="1" allowOverlap="1" wp14:anchorId="6C06CC23" wp14:editId="5BD23FF1">
                  <wp:simplePos x="0" y="0"/>
                  <wp:positionH relativeFrom="margin">
                    <wp:posOffset>1054100</wp:posOffset>
                  </wp:positionH>
                  <wp:positionV relativeFrom="paragraph">
                    <wp:posOffset>83820</wp:posOffset>
                  </wp:positionV>
                  <wp:extent cx="457200" cy="50482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457200" cy="5048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86912" behindDoc="0" locked="0" layoutInCell="1" allowOverlap="1" wp14:anchorId="2BEBE9AD" wp14:editId="1470659F">
                  <wp:simplePos x="0" y="0"/>
                  <wp:positionH relativeFrom="margin">
                    <wp:posOffset>1548765</wp:posOffset>
                  </wp:positionH>
                  <wp:positionV relativeFrom="paragraph">
                    <wp:posOffset>93980</wp:posOffset>
                  </wp:positionV>
                  <wp:extent cx="447675" cy="4953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675" cy="4953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87936" behindDoc="0" locked="0" layoutInCell="1" allowOverlap="1" wp14:anchorId="36F73B16" wp14:editId="45A288EB">
                  <wp:simplePos x="0" y="0"/>
                  <wp:positionH relativeFrom="margin">
                    <wp:posOffset>2073275</wp:posOffset>
                  </wp:positionH>
                  <wp:positionV relativeFrom="paragraph">
                    <wp:posOffset>84455</wp:posOffset>
                  </wp:positionV>
                  <wp:extent cx="457200" cy="4953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457200" cy="4953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88960" behindDoc="0" locked="0" layoutInCell="1" allowOverlap="1" wp14:anchorId="076B759E" wp14:editId="408BE47F">
                  <wp:simplePos x="0" y="0"/>
                  <wp:positionH relativeFrom="margin">
                    <wp:posOffset>2587625</wp:posOffset>
                  </wp:positionH>
                  <wp:positionV relativeFrom="paragraph">
                    <wp:posOffset>103505</wp:posOffset>
                  </wp:positionV>
                  <wp:extent cx="428625" cy="476250"/>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428625" cy="476250"/>
                          </a:xfrm>
                          <a:prstGeom prst="rect">
                            <a:avLst/>
                          </a:prstGeom>
                        </pic:spPr>
                      </pic:pic>
                    </a:graphicData>
                  </a:graphic>
                  <wp14:sizeRelH relativeFrom="page">
                    <wp14:pctWidth>0</wp14:pctWidth>
                  </wp14:sizeRelH>
                  <wp14:sizeRelV relativeFrom="page">
                    <wp14:pctHeight>0</wp14:pctHeight>
                  </wp14:sizeRelV>
                </wp:anchor>
              </w:drawing>
            </w:r>
          </w:p>
        </w:tc>
        <w:tc>
          <w:tcPr>
            <w:tcW w:w="5245"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587620AF" w14:textId="77777777" w:rsidR="00157B6A" w:rsidRPr="00C73010" w:rsidRDefault="00157B6A" w:rsidP="00571938">
            <w:pPr>
              <w:rPr>
                <w:rFonts w:cs="Calibri"/>
                <w:color w:val="FFFFFF" w:themeColor="background1"/>
                <w:szCs w:val="20"/>
              </w:rPr>
            </w:pPr>
            <w:r w:rsidRPr="00CC7879">
              <w:rPr>
                <w:rFonts w:ascii="Arial Narrow" w:hAnsi="Arial Narrow" w:cs="Arial"/>
                <w:b/>
                <w:bCs/>
                <w:noProof/>
                <w:sz w:val="24"/>
                <w:szCs w:val="28"/>
              </w:rPr>
              <w:drawing>
                <wp:anchor distT="0" distB="0" distL="114300" distR="114300" simplePos="0" relativeHeight="251689984" behindDoc="1" locked="0" layoutInCell="1" allowOverlap="1" wp14:anchorId="51C9BB85" wp14:editId="432BBFEC">
                  <wp:simplePos x="0" y="0"/>
                  <wp:positionH relativeFrom="margin">
                    <wp:posOffset>49530</wp:posOffset>
                  </wp:positionH>
                  <wp:positionV relativeFrom="paragraph">
                    <wp:posOffset>141605</wp:posOffset>
                  </wp:positionV>
                  <wp:extent cx="466725" cy="466725"/>
                  <wp:effectExtent l="0" t="0" r="952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1008" behindDoc="0" locked="0" layoutInCell="1" allowOverlap="1" wp14:anchorId="006E9C13" wp14:editId="2E66487D">
                  <wp:simplePos x="0" y="0"/>
                  <wp:positionH relativeFrom="margin">
                    <wp:posOffset>621030</wp:posOffset>
                  </wp:positionH>
                  <wp:positionV relativeFrom="paragraph">
                    <wp:posOffset>141605</wp:posOffset>
                  </wp:positionV>
                  <wp:extent cx="457200" cy="4667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457200" cy="4667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highlight w:val="yellow"/>
              </w:rPr>
              <w:drawing>
                <wp:anchor distT="0" distB="0" distL="114300" distR="114300" simplePos="0" relativeHeight="251692032" behindDoc="0" locked="0" layoutInCell="1" allowOverlap="1" wp14:anchorId="24F7B71C" wp14:editId="4E386807">
                  <wp:simplePos x="0" y="0"/>
                  <wp:positionH relativeFrom="margin">
                    <wp:posOffset>1125855</wp:posOffset>
                  </wp:positionH>
                  <wp:positionV relativeFrom="paragraph">
                    <wp:posOffset>151130</wp:posOffset>
                  </wp:positionV>
                  <wp:extent cx="457200" cy="447675"/>
                  <wp:effectExtent l="0" t="0" r="0"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457200" cy="4476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5104" behindDoc="0" locked="0" layoutInCell="1" allowOverlap="1" wp14:anchorId="64FBB53C" wp14:editId="2764BB7B">
                  <wp:simplePos x="0" y="0"/>
                  <wp:positionH relativeFrom="margin">
                    <wp:posOffset>1640205</wp:posOffset>
                  </wp:positionH>
                  <wp:positionV relativeFrom="paragraph">
                    <wp:posOffset>151130</wp:posOffset>
                  </wp:positionV>
                  <wp:extent cx="476250" cy="4572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250" cy="4572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8176" behindDoc="0" locked="0" layoutInCell="1" allowOverlap="1" wp14:anchorId="5E791AC0" wp14:editId="67041303">
                  <wp:simplePos x="0" y="0"/>
                  <wp:positionH relativeFrom="margin">
                    <wp:posOffset>2135505</wp:posOffset>
                  </wp:positionH>
                  <wp:positionV relativeFrom="paragraph">
                    <wp:posOffset>132080</wp:posOffset>
                  </wp:positionV>
                  <wp:extent cx="466725" cy="485775"/>
                  <wp:effectExtent l="0" t="0" r="9525"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466725" cy="4857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1248" behindDoc="0" locked="0" layoutInCell="1" allowOverlap="1" wp14:anchorId="225A3D12" wp14:editId="7AE5B35A">
                  <wp:simplePos x="0" y="0"/>
                  <wp:positionH relativeFrom="margin">
                    <wp:posOffset>2687955</wp:posOffset>
                  </wp:positionH>
                  <wp:positionV relativeFrom="paragraph">
                    <wp:posOffset>131445</wp:posOffset>
                  </wp:positionV>
                  <wp:extent cx="428625" cy="466725"/>
                  <wp:effectExtent l="0" t="0" r="9525"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428625" cy="466725"/>
                          </a:xfrm>
                          <a:prstGeom prst="rect">
                            <a:avLst/>
                          </a:prstGeom>
                        </pic:spPr>
                      </pic:pic>
                    </a:graphicData>
                  </a:graphic>
                  <wp14:sizeRelH relativeFrom="page">
                    <wp14:pctWidth>0</wp14:pctWidth>
                  </wp14:sizeRelH>
                  <wp14:sizeRelV relativeFrom="page">
                    <wp14:pctHeight>0</wp14:pctHeight>
                  </wp14:sizeRelV>
                </wp:anchor>
              </w:drawing>
            </w:r>
          </w:p>
        </w:tc>
        <w:tc>
          <w:tcPr>
            <w:tcW w:w="5103"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46D0D01C" w14:textId="77777777" w:rsidR="00157B6A" w:rsidRPr="00C73010" w:rsidRDefault="00157B6A" w:rsidP="00571938">
            <w:pPr>
              <w:rPr>
                <w:rFonts w:cs="Calibri"/>
                <w:color w:val="FFFFFF" w:themeColor="background1"/>
                <w:szCs w:val="20"/>
              </w:rPr>
            </w:pPr>
            <w:r w:rsidRPr="00CC7879">
              <w:rPr>
                <w:rFonts w:ascii="Arial Narrow" w:hAnsi="Arial Narrow" w:cs="Arial"/>
                <w:b/>
                <w:bCs/>
                <w:noProof/>
                <w:sz w:val="24"/>
                <w:szCs w:val="28"/>
              </w:rPr>
              <w:drawing>
                <wp:anchor distT="0" distB="0" distL="114300" distR="114300" simplePos="0" relativeHeight="251705344" behindDoc="0" locked="0" layoutInCell="1" allowOverlap="1" wp14:anchorId="591E7F67" wp14:editId="020A6811">
                  <wp:simplePos x="0" y="0"/>
                  <wp:positionH relativeFrom="margin">
                    <wp:posOffset>527050</wp:posOffset>
                  </wp:positionH>
                  <wp:positionV relativeFrom="paragraph">
                    <wp:posOffset>84455</wp:posOffset>
                  </wp:positionV>
                  <wp:extent cx="457200" cy="5334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457200" cy="5334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highlight w:val="yellow"/>
              </w:rPr>
              <w:drawing>
                <wp:anchor distT="0" distB="0" distL="114300" distR="114300" simplePos="0" relativeHeight="251693056" behindDoc="0" locked="0" layoutInCell="1" allowOverlap="1" wp14:anchorId="6446F8E4" wp14:editId="11C71CD3">
                  <wp:simplePos x="0" y="0"/>
                  <wp:positionH relativeFrom="margin">
                    <wp:posOffset>1012825</wp:posOffset>
                  </wp:positionH>
                  <wp:positionV relativeFrom="paragraph">
                    <wp:posOffset>122555</wp:posOffset>
                  </wp:positionV>
                  <wp:extent cx="457200" cy="4953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457200" cy="4953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9200" behindDoc="0" locked="0" layoutInCell="1" allowOverlap="1" wp14:anchorId="1EA9748A" wp14:editId="65E89A36">
                  <wp:simplePos x="0" y="0"/>
                  <wp:positionH relativeFrom="margin">
                    <wp:posOffset>2041525</wp:posOffset>
                  </wp:positionH>
                  <wp:positionV relativeFrom="paragraph">
                    <wp:posOffset>121920</wp:posOffset>
                  </wp:positionV>
                  <wp:extent cx="495300" cy="5048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495300" cy="5048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6128" behindDoc="0" locked="0" layoutInCell="1" allowOverlap="1" wp14:anchorId="2770FFC8" wp14:editId="3511604B">
                  <wp:simplePos x="0" y="0"/>
                  <wp:positionH relativeFrom="margin">
                    <wp:posOffset>1508125</wp:posOffset>
                  </wp:positionH>
                  <wp:positionV relativeFrom="paragraph">
                    <wp:posOffset>122555</wp:posOffset>
                  </wp:positionV>
                  <wp:extent cx="476250" cy="51435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250" cy="51435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2272" behindDoc="0" locked="0" layoutInCell="1" allowOverlap="1" wp14:anchorId="76A7DF68" wp14:editId="21328189">
                  <wp:simplePos x="0" y="0"/>
                  <wp:positionH relativeFrom="margin">
                    <wp:posOffset>2574925</wp:posOffset>
                  </wp:positionH>
                  <wp:positionV relativeFrom="paragraph">
                    <wp:posOffset>122555</wp:posOffset>
                  </wp:positionV>
                  <wp:extent cx="495300" cy="4953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6368" behindDoc="1" locked="0" layoutInCell="1" allowOverlap="1" wp14:anchorId="29A015D9" wp14:editId="7D72FEB2">
                  <wp:simplePos x="0" y="0"/>
                  <wp:positionH relativeFrom="margin">
                    <wp:posOffset>-63500</wp:posOffset>
                  </wp:positionH>
                  <wp:positionV relativeFrom="paragraph">
                    <wp:posOffset>122555</wp:posOffset>
                  </wp:positionV>
                  <wp:extent cx="466725" cy="495300"/>
                  <wp:effectExtent l="0" t="0" r="952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466725" cy="495300"/>
                          </a:xfrm>
                          <a:prstGeom prst="rect">
                            <a:avLst/>
                          </a:prstGeom>
                        </pic:spPr>
                      </pic:pic>
                    </a:graphicData>
                  </a:graphic>
                  <wp14:sizeRelH relativeFrom="page">
                    <wp14:pctWidth>0</wp14:pctWidth>
                  </wp14:sizeRelH>
                  <wp14:sizeRelV relativeFrom="page">
                    <wp14:pctHeight>0</wp14:pctHeight>
                  </wp14:sizeRelV>
                </wp:anchor>
              </w:drawing>
            </w:r>
          </w:p>
        </w:tc>
        <w:tc>
          <w:tcPr>
            <w:tcW w:w="5244"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53CCA9A6" w14:textId="77777777" w:rsidR="00157B6A" w:rsidRPr="00C73010" w:rsidRDefault="00157B6A" w:rsidP="00571938">
            <w:pPr>
              <w:rPr>
                <w:rFonts w:cs="Calibri"/>
                <w:color w:val="FFFFFF" w:themeColor="background1"/>
                <w:szCs w:val="20"/>
              </w:rPr>
            </w:pPr>
            <w:r w:rsidRPr="00CC7879">
              <w:rPr>
                <w:rFonts w:ascii="Arial Narrow" w:hAnsi="Arial Narrow" w:cs="Arial"/>
                <w:b/>
                <w:bCs/>
                <w:noProof/>
                <w:sz w:val="24"/>
                <w:szCs w:val="28"/>
              </w:rPr>
              <w:drawing>
                <wp:anchor distT="0" distB="0" distL="114300" distR="114300" simplePos="0" relativeHeight="251707392" behindDoc="1" locked="0" layoutInCell="1" allowOverlap="1" wp14:anchorId="3FA1DCD6" wp14:editId="3FA1E66B">
                  <wp:simplePos x="0" y="0"/>
                  <wp:positionH relativeFrom="margin">
                    <wp:posOffset>60960</wp:posOffset>
                  </wp:positionH>
                  <wp:positionV relativeFrom="paragraph">
                    <wp:posOffset>74930</wp:posOffset>
                  </wp:positionV>
                  <wp:extent cx="466725" cy="533400"/>
                  <wp:effectExtent l="0" t="0" r="952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744" name=""/>
                          <pic:cNvPicPr/>
                        </pic:nvPicPr>
                        <pic:blipFill>
                          <a:blip r:embed="rId11"/>
                          <a:stretch>
                            <a:fillRect/>
                          </a:stretch>
                        </pic:blipFill>
                        <pic:spPr>
                          <a:xfrm>
                            <a:off x="0" y="0"/>
                            <a:ext cx="466725" cy="53340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0224" behindDoc="0" locked="0" layoutInCell="1" allowOverlap="1" wp14:anchorId="41116732" wp14:editId="53B0B836">
                  <wp:simplePos x="0" y="0"/>
                  <wp:positionH relativeFrom="margin">
                    <wp:posOffset>2155825</wp:posOffset>
                  </wp:positionH>
                  <wp:positionV relativeFrom="paragraph">
                    <wp:posOffset>74930</wp:posOffset>
                  </wp:positionV>
                  <wp:extent cx="485775" cy="504825"/>
                  <wp:effectExtent l="0" t="0" r="9525"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07349" name=""/>
                          <pic:cNvPicPr/>
                        </pic:nvPicPr>
                        <pic:blipFill>
                          <a:blip r:embed="rId15"/>
                          <a:stretch>
                            <a:fillRect/>
                          </a:stretch>
                        </pic:blipFill>
                        <pic:spPr>
                          <a:xfrm>
                            <a:off x="0" y="0"/>
                            <a:ext cx="485775" cy="50482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697152" behindDoc="0" locked="0" layoutInCell="1" allowOverlap="1" wp14:anchorId="3D97E1A9" wp14:editId="06B8D568">
                  <wp:simplePos x="0" y="0"/>
                  <wp:positionH relativeFrom="margin">
                    <wp:posOffset>1660525</wp:posOffset>
                  </wp:positionH>
                  <wp:positionV relativeFrom="paragraph">
                    <wp:posOffset>74930</wp:posOffset>
                  </wp:positionV>
                  <wp:extent cx="466725" cy="485775"/>
                  <wp:effectExtent l="0" t="0" r="952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725" cy="4857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highlight w:val="yellow"/>
              </w:rPr>
              <w:drawing>
                <wp:anchor distT="0" distB="0" distL="114300" distR="114300" simplePos="0" relativeHeight="251694080" behindDoc="0" locked="0" layoutInCell="1" allowOverlap="1" wp14:anchorId="7BDFB56B" wp14:editId="503FC461">
                  <wp:simplePos x="0" y="0"/>
                  <wp:positionH relativeFrom="margin">
                    <wp:posOffset>1156335</wp:posOffset>
                  </wp:positionH>
                  <wp:positionV relativeFrom="paragraph">
                    <wp:posOffset>113030</wp:posOffset>
                  </wp:positionV>
                  <wp:extent cx="457200" cy="4762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585" name=""/>
                          <pic:cNvPicPr/>
                        </pic:nvPicPr>
                        <pic:blipFill>
                          <a:blip r:embed="rId13"/>
                          <a:stretch>
                            <a:fillRect/>
                          </a:stretch>
                        </pic:blipFill>
                        <pic:spPr>
                          <a:xfrm>
                            <a:off x="0" y="0"/>
                            <a:ext cx="457200" cy="476250"/>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4320" behindDoc="0" locked="0" layoutInCell="1" allowOverlap="1" wp14:anchorId="395D967B" wp14:editId="5662ACF9">
                  <wp:simplePos x="0" y="0"/>
                  <wp:positionH relativeFrom="margin">
                    <wp:posOffset>593725</wp:posOffset>
                  </wp:positionH>
                  <wp:positionV relativeFrom="paragraph">
                    <wp:posOffset>103505</wp:posOffset>
                  </wp:positionV>
                  <wp:extent cx="504825" cy="523875"/>
                  <wp:effectExtent l="0" t="0" r="9525" b="952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0799" name=""/>
                          <pic:cNvPicPr/>
                        </pic:nvPicPr>
                        <pic:blipFill>
                          <a:blip r:embed="rId12"/>
                          <a:stretch>
                            <a:fillRect/>
                          </a:stretch>
                        </pic:blipFill>
                        <pic:spPr>
                          <a:xfrm>
                            <a:off x="0" y="0"/>
                            <a:ext cx="504825" cy="523875"/>
                          </a:xfrm>
                          <a:prstGeom prst="rect">
                            <a:avLst/>
                          </a:prstGeom>
                        </pic:spPr>
                      </pic:pic>
                    </a:graphicData>
                  </a:graphic>
                  <wp14:sizeRelH relativeFrom="page">
                    <wp14:pctWidth>0</wp14:pctWidth>
                  </wp14:sizeRelH>
                  <wp14:sizeRelV relativeFrom="page">
                    <wp14:pctHeight>0</wp14:pctHeight>
                  </wp14:sizeRelV>
                </wp:anchor>
              </w:drawing>
            </w:r>
            <w:r w:rsidRPr="00CC7879">
              <w:rPr>
                <w:rFonts w:ascii="Arial Narrow" w:hAnsi="Arial Narrow" w:cs="Arial"/>
                <w:b/>
                <w:bCs/>
                <w:noProof/>
                <w:sz w:val="24"/>
                <w:szCs w:val="28"/>
              </w:rPr>
              <w:drawing>
                <wp:anchor distT="0" distB="0" distL="114300" distR="114300" simplePos="0" relativeHeight="251703296" behindDoc="0" locked="0" layoutInCell="1" allowOverlap="1" wp14:anchorId="2292A074" wp14:editId="6E224D5E">
                  <wp:simplePos x="0" y="0"/>
                  <wp:positionH relativeFrom="margin">
                    <wp:posOffset>2718435</wp:posOffset>
                  </wp:positionH>
                  <wp:positionV relativeFrom="paragraph">
                    <wp:posOffset>113030</wp:posOffset>
                  </wp:positionV>
                  <wp:extent cx="447675" cy="4667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9001" name=""/>
                          <pic:cNvPicPr/>
                        </pic:nvPicPr>
                        <pic:blipFill>
                          <a:blip r:embed="rId16"/>
                          <a:stretch>
                            <a:fillRect/>
                          </a:stretch>
                        </pic:blipFill>
                        <pic:spPr>
                          <a:xfrm>
                            <a:off x="0" y="0"/>
                            <a:ext cx="447675" cy="466725"/>
                          </a:xfrm>
                          <a:prstGeom prst="rect">
                            <a:avLst/>
                          </a:prstGeom>
                        </pic:spPr>
                      </pic:pic>
                    </a:graphicData>
                  </a:graphic>
                  <wp14:sizeRelH relativeFrom="page">
                    <wp14:pctWidth>0</wp14:pctWidth>
                  </wp14:sizeRelH>
                  <wp14:sizeRelV relativeFrom="page">
                    <wp14:pctHeight>0</wp14:pctHeight>
                  </wp14:sizeRelV>
                </wp:anchor>
              </w:drawing>
            </w:r>
          </w:p>
        </w:tc>
      </w:tr>
      <w:bookmarkEnd w:id="2"/>
      <w:tr w:rsidR="00157B6A" w:rsidRPr="00276170" w14:paraId="3E23AE07" w14:textId="77777777" w:rsidTr="00571938">
        <w:trPr>
          <w:cantSplit/>
          <w:trHeight w:val="2444"/>
        </w:trPr>
        <w:tc>
          <w:tcPr>
            <w:tcW w:w="993" w:type="dxa"/>
            <w:tcBorders>
              <w:top w:val="single" w:sz="4" w:space="0" w:color="FFFFFF"/>
              <w:left w:val="single" w:sz="4" w:space="0" w:color="FFFFFF"/>
              <w:bottom w:val="single" w:sz="4" w:space="0" w:color="FFFFFF"/>
              <w:right w:val="single" w:sz="4" w:space="0" w:color="FFFFFF"/>
            </w:tcBorders>
            <w:shd w:val="clear" w:color="auto" w:fill="8064A2" w:themeFill="accent4"/>
            <w:textDirection w:val="btLr"/>
          </w:tcPr>
          <w:p w14:paraId="0BF58A55" w14:textId="77777777" w:rsidR="00157B6A" w:rsidRPr="00F5496A" w:rsidRDefault="00157B6A" w:rsidP="00571938">
            <w:pPr>
              <w:ind w:left="113" w:right="113"/>
              <w:rPr>
                <w:rFonts w:cs="Calibri"/>
                <w:color w:val="FFFFFF" w:themeColor="background1"/>
                <w:sz w:val="24"/>
              </w:rPr>
            </w:pPr>
            <w:r w:rsidRPr="00F5496A">
              <w:rPr>
                <w:rFonts w:cs="Calibri"/>
                <w:color w:val="FFFFFF" w:themeColor="background1"/>
                <w:sz w:val="24"/>
              </w:rPr>
              <w:t>Relational Permanency</w:t>
            </w:r>
          </w:p>
        </w:tc>
        <w:tc>
          <w:tcPr>
            <w:tcW w:w="4956" w:type="dxa"/>
            <w:tcBorders>
              <w:top w:val="single" w:sz="4" w:space="0" w:color="FFFFFF"/>
              <w:left w:val="single" w:sz="4" w:space="0" w:color="FFFFFF"/>
              <w:bottom w:val="single" w:sz="4" w:space="0" w:color="FFFFFF"/>
              <w:right w:val="single" w:sz="4" w:space="0" w:color="FFFFFF"/>
            </w:tcBorders>
            <w:shd w:val="clear" w:color="auto" w:fill="FDE9D9" w:themeFill="accent6" w:themeFillTint="33"/>
          </w:tcPr>
          <w:p w14:paraId="65C8A4A3" w14:textId="77777777" w:rsidR="00157B6A" w:rsidRPr="00276170" w:rsidRDefault="00157B6A" w:rsidP="00571938">
            <w:pPr>
              <w:rPr>
                <w:rFonts w:cs="Calibri"/>
                <w:color w:val="31849B" w:themeColor="accent5" w:themeShade="BF"/>
                <w:sz w:val="24"/>
              </w:rPr>
            </w:pPr>
          </w:p>
        </w:tc>
        <w:tc>
          <w:tcPr>
            <w:tcW w:w="524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tcPr>
          <w:p w14:paraId="5D60DF2C" w14:textId="77777777" w:rsidR="00157B6A" w:rsidRPr="00276170" w:rsidRDefault="00157B6A" w:rsidP="00571938">
            <w:pPr>
              <w:rPr>
                <w:rFonts w:cs="Calibri"/>
                <w:color w:val="31849B" w:themeColor="accent5" w:themeShade="BF"/>
                <w:sz w:val="24"/>
              </w:rPr>
            </w:pPr>
          </w:p>
        </w:tc>
        <w:tc>
          <w:tcPr>
            <w:tcW w:w="5103"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685E92A5" w14:textId="77777777" w:rsidR="00157B6A" w:rsidRPr="00276170" w:rsidRDefault="00157B6A" w:rsidP="00571938">
            <w:pPr>
              <w:rPr>
                <w:rFonts w:cs="Calibri"/>
                <w:color w:val="31849B" w:themeColor="accent5" w:themeShade="BF"/>
                <w:sz w:val="24"/>
              </w:rPr>
            </w:pPr>
          </w:p>
        </w:tc>
        <w:tc>
          <w:tcPr>
            <w:tcW w:w="5244" w:type="dxa"/>
            <w:tcBorders>
              <w:top w:val="single" w:sz="4" w:space="0" w:color="FFFFFF"/>
              <w:left w:val="single" w:sz="4" w:space="0" w:color="FFFFFF"/>
              <w:bottom w:val="single" w:sz="4" w:space="0" w:color="FFFFFF"/>
              <w:right w:val="single" w:sz="4" w:space="0" w:color="FFFFFF"/>
            </w:tcBorders>
            <w:shd w:val="clear" w:color="auto" w:fill="DAEEF3" w:themeFill="accent5" w:themeFillTint="33"/>
          </w:tcPr>
          <w:p w14:paraId="0F2CA0DB" w14:textId="77777777" w:rsidR="00157B6A" w:rsidRPr="00276170" w:rsidRDefault="00157B6A" w:rsidP="00571938">
            <w:pPr>
              <w:rPr>
                <w:rFonts w:cs="Calibri"/>
                <w:color w:val="31849B" w:themeColor="accent5" w:themeShade="BF"/>
                <w:sz w:val="24"/>
              </w:rPr>
            </w:pPr>
          </w:p>
        </w:tc>
      </w:tr>
    </w:tbl>
    <w:tbl>
      <w:tblPr>
        <w:tblStyle w:val="TableGrid"/>
        <w:tblW w:w="21541" w:type="dxa"/>
        <w:tblBorders>
          <w:top w:val="none" w:sz="0" w:space="0" w:color="auto"/>
          <w:left w:val="none" w:sz="0" w:space="0" w:color="auto"/>
        </w:tblBorders>
        <w:tblLook w:val="04A0" w:firstRow="1" w:lastRow="0" w:firstColumn="1" w:lastColumn="0" w:noHBand="0" w:noVBand="1"/>
      </w:tblPr>
      <w:tblGrid>
        <w:gridCol w:w="993"/>
        <w:gridCol w:w="4956"/>
        <w:gridCol w:w="5245"/>
        <w:gridCol w:w="5103"/>
        <w:gridCol w:w="5244"/>
      </w:tblGrid>
      <w:tr w:rsidR="00157B6A" w:rsidRPr="00276170" w14:paraId="405F42C1" w14:textId="77777777" w:rsidTr="00571938">
        <w:trPr>
          <w:cantSplit/>
          <w:trHeight w:val="2387"/>
        </w:trPr>
        <w:tc>
          <w:tcPr>
            <w:tcW w:w="993" w:type="dxa"/>
            <w:tcBorders>
              <w:top w:val="single" w:sz="4" w:space="0" w:color="FFFFFF"/>
              <w:left w:val="single" w:sz="4" w:space="0" w:color="FFFFFF"/>
              <w:bottom w:val="single" w:sz="4" w:space="0" w:color="FFFFFF"/>
              <w:right w:val="single" w:sz="4" w:space="0" w:color="FFFFFF"/>
            </w:tcBorders>
            <w:shd w:val="clear" w:color="auto" w:fill="4F81BD" w:themeFill="accent1"/>
            <w:textDirection w:val="btLr"/>
          </w:tcPr>
          <w:p w14:paraId="79D80C6B" w14:textId="77777777" w:rsidR="00157B6A" w:rsidRPr="00F5496A" w:rsidRDefault="00157B6A" w:rsidP="00571938">
            <w:pPr>
              <w:ind w:left="113" w:right="113"/>
              <w:rPr>
                <w:rFonts w:cs="Calibri"/>
                <w:color w:val="FFFFFF" w:themeColor="background1"/>
                <w:sz w:val="20"/>
              </w:rPr>
            </w:pPr>
            <w:r w:rsidRPr="00F5496A">
              <w:rPr>
                <w:rFonts w:cs="Calibri"/>
                <w:color w:val="FFFFFF" w:themeColor="background1"/>
                <w:sz w:val="24"/>
                <w:szCs w:val="28"/>
              </w:rPr>
              <w:t>Physical Permanency</w:t>
            </w:r>
          </w:p>
        </w:tc>
        <w:tc>
          <w:tcPr>
            <w:tcW w:w="4956" w:type="dxa"/>
            <w:tcBorders>
              <w:top w:val="single" w:sz="4" w:space="0" w:color="FFFFFF"/>
              <w:left w:val="single" w:sz="4" w:space="0" w:color="FFFFFF"/>
              <w:bottom w:val="single" w:sz="4" w:space="0" w:color="FFFFFF"/>
              <w:right w:val="single" w:sz="4" w:space="0" w:color="FFFFFF"/>
            </w:tcBorders>
            <w:shd w:val="clear" w:color="auto" w:fill="FDE9D9" w:themeFill="accent6" w:themeFillTint="33"/>
          </w:tcPr>
          <w:p w14:paraId="706168D1" w14:textId="77777777" w:rsidR="00157B6A" w:rsidRPr="00276170" w:rsidRDefault="00157B6A" w:rsidP="00571938">
            <w:pPr>
              <w:rPr>
                <w:rFonts w:cs="Calibri"/>
                <w:sz w:val="20"/>
              </w:rPr>
            </w:pPr>
          </w:p>
        </w:tc>
        <w:tc>
          <w:tcPr>
            <w:tcW w:w="524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tcPr>
          <w:p w14:paraId="63FF152E" w14:textId="77777777" w:rsidR="00157B6A" w:rsidRPr="00276170" w:rsidRDefault="00157B6A" w:rsidP="00571938">
            <w:pPr>
              <w:rPr>
                <w:rFonts w:cs="Calibri"/>
                <w:sz w:val="20"/>
              </w:rPr>
            </w:pPr>
          </w:p>
        </w:tc>
        <w:tc>
          <w:tcPr>
            <w:tcW w:w="5103"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4BDC7E45" w14:textId="77777777" w:rsidR="00157B6A" w:rsidRPr="00276170" w:rsidRDefault="00157B6A" w:rsidP="00571938">
            <w:pPr>
              <w:rPr>
                <w:rFonts w:cs="Calibri"/>
                <w:sz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DAEEF3" w:themeFill="accent5" w:themeFillTint="33"/>
          </w:tcPr>
          <w:p w14:paraId="64E500DE" w14:textId="77777777" w:rsidR="00157B6A" w:rsidRPr="00276170" w:rsidRDefault="00157B6A" w:rsidP="00571938">
            <w:pPr>
              <w:rPr>
                <w:rFonts w:cs="Calibri"/>
                <w:sz w:val="20"/>
              </w:rPr>
            </w:pPr>
          </w:p>
        </w:tc>
      </w:tr>
      <w:tr w:rsidR="00157B6A" w:rsidRPr="00276170" w14:paraId="640EDD35" w14:textId="77777777" w:rsidTr="00571938">
        <w:trPr>
          <w:cantSplit/>
          <w:trHeight w:val="2394"/>
        </w:trPr>
        <w:tc>
          <w:tcPr>
            <w:tcW w:w="993" w:type="dxa"/>
            <w:tcBorders>
              <w:top w:val="single" w:sz="4" w:space="0" w:color="FFFFFF"/>
              <w:left w:val="single" w:sz="4" w:space="0" w:color="FFFFFF"/>
              <w:bottom w:val="single" w:sz="4" w:space="0" w:color="FFFFFF"/>
              <w:right w:val="single" w:sz="4" w:space="0" w:color="FFFFFF"/>
            </w:tcBorders>
            <w:shd w:val="clear" w:color="auto" w:fill="FFC000"/>
            <w:textDirection w:val="btLr"/>
          </w:tcPr>
          <w:p w14:paraId="2190B47E" w14:textId="77777777" w:rsidR="00157B6A" w:rsidRPr="00F5496A" w:rsidRDefault="00157B6A" w:rsidP="00571938">
            <w:pPr>
              <w:ind w:left="113" w:right="113"/>
              <w:rPr>
                <w:rFonts w:cs="Calibri"/>
                <w:color w:val="FFFFFF" w:themeColor="background1"/>
                <w:sz w:val="20"/>
              </w:rPr>
            </w:pPr>
            <w:r w:rsidRPr="00F5496A">
              <w:rPr>
                <w:rFonts w:cs="Calibri"/>
                <w:color w:val="FFFFFF" w:themeColor="background1"/>
                <w:sz w:val="24"/>
                <w:szCs w:val="28"/>
              </w:rPr>
              <w:t>Legal Permanency</w:t>
            </w:r>
          </w:p>
        </w:tc>
        <w:tc>
          <w:tcPr>
            <w:tcW w:w="4956" w:type="dxa"/>
            <w:tcBorders>
              <w:top w:val="single" w:sz="4" w:space="0" w:color="FFFFFF"/>
              <w:left w:val="single" w:sz="4" w:space="0" w:color="FFFFFF"/>
              <w:bottom w:val="single" w:sz="4" w:space="0" w:color="FFFFFF"/>
              <w:right w:val="single" w:sz="4" w:space="0" w:color="FFFFFF"/>
            </w:tcBorders>
            <w:shd w:val="clear" w:color="auto" w:fill="FDE9D9" w:themeFill="accent6" w:themeFillTint="33"/>
          </w:tcPr>
          <w:p w14:paraId="4768F919" w14:textId="77777777" w:rsidR="00157B6A" w:rsidRPr="00276170" w:rsidRDefault="00157B6A" w:rsidP="00571938">
            <w:pPr>
              <w:rPr>
                <w:rFonts w:cs="Calibri"/>
                <w:sz w:val="20"/>
              </w:rPr>
            </w:pPr>
          </w:p>
        </w:tc>
        <w:tc>
          <w:tcPr>
            <w:tcW w:w="524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tcPr>
          <w:p w14:paraId="21291E2F" w14:textId="77777777" w:rsidR="00157B6A" w:rsidRPr="00276170" w:rsidRDefault="00157B6A" w:rsidP="00571938">
            <w:pPr>
              <w:rPr>
                <w:rFonts w:cs="Calibri"/>
                <w:sz w:val="20"/>
              </w:rPr>
            </w:pPr>
          </w:p>
        </w:tc>
        <w:tc>
          <w:tcPr>
            <w:tcW w:w="5103"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4177AC58" w14:textId="77777777" w:rsidR="00157B6A" w:rsidRPr="00276170" w:rsidRDefault="00157B6A" w:rsidP="00571938">
            <w:pPr>
              <w:rPr>
                <w:rFonts w:cs="Calibri"/>
                <w:sz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DAEEF3" w:themeFill="accent5" w:themeFillTint="33"/>
          </w:tcPr>
          <w:p w14:paraId="271B7972" w14:textId="77777777" w:rsidR="00157B6A" w:rsidRPr="00276170" w:rsidRDefault="00157B6A" w:rsidP="00571938">
            <w:pPr>
              <w:rPr>
                <w:rFonts w:cs="Calibri"/>
                <w:sz w:val="20"/>
              </w:rPr>
            </w:pPr>
          </w:p>
        </w:tc>
      </w:tr>
      <w:tr w:rsidR="00157B6A" w:rsidRPr="00276170" w14:paraId="17797BBF" w14:textId="77777777" w:rsidTr="00571938">
        <w:trPr>
          <w:cantSplit/>
          <w:trHeight w:val="2683"/>
        </w:trPr>
        <w:tc>
          <w:tcPr>
            <w:tcW w:w="993" w:type="dxa"/>
            <w:tcBorders>
              <w:top w:val="single" w:sz="4" w:space="0" w:color="FFFFFF"/>
              <w:left w:val="single" w:sz="4" w:space="0" w:color="FFFFFF"/>
              <w:bottom w:val="single" w:sz="4" w:space="0" w:color="FFFFFF"/>
              <w:right w:val="single" w:sz="4" w:space="0" w:color="FFFFFF"/>
            </w:tcBorders>
            <w:shd w:val="clear" w:color="auto" w:fill="4BACC6" w:themeFill="accent5"/>
            <w:textDirection w:val="btLr"/>
          </w:tcPr>
          <w:p w14:paraId="29492F72" w14:textId="77777777" w:rsidR="00157B6A" w:rsidRPr="00F5496A" w:rsidRDefault="00157B6A" w:rsidP="00571938">
            <w:pPr>
              <w:ind w:left="113" w:right="113"/>
              <w:rPr>
                <w:rFonts w:cs="Calibri"/>
                <w:color w:val="FFFFFF" w:themeColor="background1"/>
                <w:sz w:val="24"/>
                <w:szCs w:val="28"/>
              </w:rPr>
            </w:pPr>
            <w:r w:rsidRPr="00F5496A">
              <w:rPr>
                <w:rFonts w:cs="Calibri"/>
                <w:color w:val="FFFFFF" w:themeColor="background1"/>
                <w:sz w:val="24"/>
                <w:szCs w:val="28"/>
              </w:rPr>
              <w:t>Case Planning</w:t>
            </w:r>
          </w:p>
        </w:tc>
        <w:tc>
          <w:tcPr>
            <w:tcW w:w="4956" w:type="dxa"/>
            <w:tcBorders>
              <w:top w:val="single" w:sz="4" w:space="0" w:color="FFFFFF"/>
              <w:left w:val="single" w:sz="4" w:space="0" w:color="FFFFFF"/>
              <w:bottom w:val="single" w:sz="4" w:space="0" w:color="FFFFFF"/>
              <w:right w:val="single" w:sz="4" w:space="0" w:color="FFFFFF"/>
            </w:tcBorders>
            <w:shd w:val="clear" w:color="auto" w:fill="FDE9D9" w:themeFill="accent6" w:themeFillTint="33"/>
          </w:tcPr>
          <w:p w14:paraId="77ADDF2F" w14:textId="77777777" w:rsidR="00157B6A" w:rsidRDefault="00157B6A" w:rsidP="00571938">
            <w:pPr>
              <w:rPr>
                <w:rFonts w:cs="Calibri"/>
                <w:sz w:val="20"/>
              </w:rPr>
            </w:pPr>
          </w:p>
          <w:p w14:paraId="645805CF" w14:textId="77777777" w:rsidR="00157B6A" w:rsidRDefault="00157B6A" w:rsidP="00571938">
            <w:pPr>
              <w:rPr>
                <w:rFonts w:cs="Calibri"/>
                <w:sz w:val="20"/>
              </w:rPr>
            </w:pPr>
          </w:p>
          <w:p w14:paraId="1FE3BA3B" w14:textId="77777777" w:rsidR="00157B6A" w:rsidRDefault="00157B6A" w:rsidP="00571938">
            <w:pPr>
              <w:rPr>
                <w:rFonts w:cs="Calibri"/>
                <w:sz w:val="20"/>
              </w:rPr>
            </w:pPr>
          </w:p>
          <w:p w14:paraId="7E6C2FB6" w14:textId="77777777" w:rsidR="00157B6A" w:rsidRDefault="00157B6A" w:rsidP="00571938">
            <w:pPr>
              <w:rPr>
                <w:rFonts w:cs="Calibri"/>
                <w:sz w:val="20"/>
              </w:rPr>
            </w:pPr>
          </w:p>
          <w:p w14:paraId="176F67DC" w14:textId="77777777" w:rsidR="00157B6A" w:rsidRDefault="00157B6A" w:rsidP="00571938">
            <w:pPr>
              <w:rPr>
                <w:rFonts w:cs="Calibri"/>
                <w:sz w:val="20"/>
              </w:rPr>
            </w:pPr>
          </w:p>
          <w:p w14:paraId="27F01773" w14:textId="77777777" w:rsidR="00157B6A" w:rsidRDefault="00157B6A" w:rsidP="00571938">
            <w:pPr>
              <w:rPr>
                <w:rFonts w:cs="Calibri"/>
                <w:sz w:val="20"/>
              </w:rPr>
            </w:pPr>
          </w:p>
          <w:p w14:paraId="40C056EB" w14:textId="77777777" w:rsidR="00157B6A" w:rsidRDefault="00157B6A" w:rsidP="00571938">
            <w:pPr>
              <w:rPr>
                <w:rFonts w:cs="Calibri"/>
                <w:sz w:val="20"/>
              </w:rPr>
            </w:pPr>
          </w:p>
          <w:p w14:paraId="2DD33B6E" w14:textId="77777777" w:rsidR="00157B6A" w:rsidRDefault="00157B6A" w:rsidP="00571938">
            <w:pPr>
              <w:rPr>
                <w:rFonts w:cs="Calibri"/>
                <w:sz w:val="20"/>
              </w:rPr>
            </w:pPr>
          </w:p>
          <w:p w14:paraId="1B9BBE6F" w14:textId="77777777" w:rsidR="00157B6A" w:rsidRDefault="00157B6A" w:rsidP="00571938">
            <w:pPr>
              <w:rPr>
                <w:rFonts w:cs="Calibri"/>
                <w:sz w:val="20"/>
              </w:rPr>
            </w:pPr>
          </w:p>
          <w:p w14:paraId="40E56923" w14:textId="77777777" w:rsidR="00157B6A" w:rsidRPr="00276170" w:rsidRDefault="00157B6A" w:rsidP="00571938">
            <w:pPr>
              <w:rPr>
                <w:rFonts w:cs="Calibri"/>
                <w:sz w:val="20"/>
              </w:rPr>
            </w:pPr>
          </w:p>
        </w:tc>
        <w:tc>
          <w:tcPr>
            <w:tcW w:w="524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tcPr>
          <w:p w14:paraId="3BFF4220" w14:textId="77777777" w:rsidR="00157B6A" w:rsidRPr="00276170" w:rsidRDefault="00157B6A" w:rsidP="00571938">
            <w:pPr>
              <w:rPr>
                <w:rFonts w:cs="Calibri"/>
                <w:sz w:val="20"/>
              </w:rPr>
            </w:pPr>
          </w:p>
        </w:tc>
        <w:tc>
          <w:tcPr>
            <w:tcW w:w="5103"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4A989A5E" w14:textId="77777777" w:rsidR="00157B6A" w:rsidRPr="00276170" w:rsidRDefault="00157B6A" w:rsidP="00571938">
            <w:pPr>
              <w:rPr>
                <w:rFonts w:cs="Calibri"/>
                <w:sz w:val="20"/>
              </w:rPr>
            </w:pPr>
          </w:p>
        </w:tc>
        <w:tc>
          <w:tcPr>
            <w:tcW w:w="5244" w:type="dxa"/>
            <w:tcBorders>
              <w:top w:val="single" w:sz="4" w:space="0" w:color="FFFFFF"/>
              <w:left w:val="single" w:sz="4" w:space="0" w:color="FFFFFF"/>
              <w:bottom w:val="single" w:sz="4" w:space="0" w:color="FFFFFF"/>
              <w:right w:val="single" w:sz="4" w:space="0" w:color="FFFFFF"/>
            </w:tcBorders>
            <w:shd w:val="clear" w:color="auto" w:fill="DAEEF3" w:themeFill="accent5" w:themeFillTint="33"/>
          </w:tcPr>
          <w:p w14:paraId="5B66F2B2" w14:textId="77777777" w:rsidR="00157B6A" w:rsidRPr="00276170" w:rsidRDefault="00157B6A" w:rsidP="00571938">
            <w:pPr>
              <w:rPr>
                <w:rFonts w:cs="Calibri"/>
                <w:sz w:val="20"/>
              </w:rPr>
            </w:pPr>
          </w:p>
        </w:tc>
      </w:tr>
    </w:tbl>
    <w:p w14:paraId="4837DE22" w14:textId="22518EFA" w:rsidR="00157B6A" w:rsidRDefault="00157B6A" w:rsidP="00570E3F">
      <w:pPr>
        <w:rPr>
          <w:sz w:val="12"/>
          <w:szCs w:val="12"/>
        </w:rPr>
      </w:pPr>
    </w:p>
    <w:p w14:paraId="2DE6D162" w14:textId="0AFB57CC" w:rsidR="00157B6A" w:rsidRDefault="00157B6A" w:rsidP="00570E3F">
      <w:pPr>
        <w:rPr>
          <w:sz w:val="12"/>
          <w:szCs w:val="12"/>
        </w:rPr>
      </w:pPr>
    </w:p>
    <w:p w14:paraId="6763F39D" w14:textId="0085CB52" w:rsidR="00157B6A" w:rsidRDefault="00157B6A" w:rsidP="00570E3F">
      <w:pPr>
        <w:rPr>
          <w:sz w:val="12"/>
          <w:szCs w:val="12"/>
        </w:rPr>
      </w:pPr>
    </w:p>
    <w:p w14:paraId="27D5B0E1" w14:textId="4BEF6209" w:rsidR="00157B6A" w:rsidRDefault="00157B6A" w:rsidP="00570E3F">
      <w:pPr>
        <w:rPr>
          <w:sz w:val="12"/>
          <w:szCs w:val="12"/>
        </w:rPr>
      </w:pPr>
    </w:p>
    <w:p w14:paraId="3990BE63" w14:textId="00E4A64C" w:rsidR="00157B6A" w:rsidRDefault="00157B6A" w:rsidP="00570E3F">
      <w:pPr>
        <w:rPr>
          <w:sz w:val="12"/>
          <w:szCs w:val="12"/>
        </w:rPr>
      </w:pPr>
    </w:p>
    <w:p w14:paraId="5ECC6C47" w14:textId="6362C240" w:rsidR="00157B6A" w:rsidRDefault="00157B6A" w:rsidP="00570E3F">
      <w:pPr>
        <w:rPr>
          <w:sz w:val="12"/>
          <w:szCs w:val="12"/>
        </w:rPr>
      </w:pPr>
    </w:p>
    <w:p w14:paraId="5EC2EA1D" w14:textId="769C44B5" w:rsidR="00157B6A" w:rsidRDefault="00157B6A" w:rsidP="00570E3F">
      <w:pPr>
        <w:rPr>
          <w:sz w:val="12"/>
          <w:szCs w:val="12"/>
        </w:rPr>
      </w:pPr>
    </w:p>
    <w:p w14:paraId="6404BC5A" w14:textId="24BAB86A" w:rsidR="00157B6A" w:rsidRDefault="00157B6A" w:rsidP="00570E3F">
      <w:pPr>
        <w:rPr>
          <w:sz w:val="12"/>
          <w:szCs w:val="12"/>
        </w:rPr>
      </w:pPr>
    </w:p>
    <w:p w14:paraId="2A418DAE" w14:textId="2FE51784" w:rsidR="00157B6A" w:rsidRDefault="00157B6A" w:rsidP="00570E3F">
      <w:pPr>
        <w:rPr>
          <w:sz w:val="12"/>
          <w:szCs w:val="12"/>
        </w:rPr>
      </w:pPr>
    </w:p>
    <w:p w14:paraId="02C3EB7D" w14:textId="312DC74B" w:rsidR="00157B6A" w:rsidRDefault="00157B6A" w:rsidP="00570E3F">
      <w:pPr>
        <w:rPr>
          <w:sz w:val="12"/>
          <w:szCs w:val="12"/>
        </w:rPr>
      </w:pPr>
    </w:p>
    <w:p w14:paraId="44435A85" w14:textId="77777777" w:rsidR="00157B6A" w:rsidRDefault="00157B6A" w:rsidP="00570E3F">
      <w:pPr>
        <w:rPr>
          <w:sz w:val="12"/>
          <w:szCs w:val="12"/>
        </w:rPr>
      </w:pPr>
    </w:p>
    <w:p w14:paraId="20C87512" w14:textId="77777777" w:rsidR="00CC7879" w:rsidRPr="000F7D70" w:rsidRDefault="00CC7879" w:rsidP="00CC7879">
      <w:pPr>
        <w:pStyle w:val="Line"/>
      </w:pPr>
    </w:p>
    <w:p w14:paraId="453FF64D" w14:textId="77777777" w:rsidR="00CC7879" w:rsidRPr="008A1936" w:rsidRDefault="00CC7879" w:rsidP="00CC7879"/>
    <w:p w14:paraId="41D8BBBE" w14:textId="77777777" w:rsidR="00CC7879" w:rsidRPr="00F5496A" w:rsidRDefault="00CC7879" w:rsidP="00CC7879">
      <w:pPr>
        <w:rPr>
          <w:b/>
          <w:bCs/>
          <w:sz w:val="28"/>
          <w:szCs w:val="32"/>
        </w:rPr>
      </w:pPr>
      <w:r w:rsidRPr="00F5496A">
        <w:rPr>
          <w:b/>
          <w:bCs/>
          <w:sz w:val="28"/>
          <w:szCs w:val="32"/>
        </w:rPr>
        <w:t>Version history</w:t>
      </w:r>
    </w:p>
    <w:p w14:paraId="32A744B6" w14:textId="77777777" w:rsidR="00CC7879" w:rsidRPr="00CF42D6" w:rsidRDefault="00CC7879" w:rsidP="00CC7879"/>
    <w:p w14:paraId="5603C80B" w14:textId="22860989" w:rsidR="00CC7879" w:rsidRPr="006431BA" w:rsidRDefault="00CC7879" w:rsidP="00CC7879">
      <w:pPr>
        <w:tabs>
          <w:tab w:val="left" w:pos="1985"/>
        </w:tabs>
      </w:pPr>
      <w:r w:rsidRPr="006431BA">
        <w:t>Published:</w:t>
      </w:r>
      <w:r>
        <w:tab/>
      </w:r>
      <w:r w:rsidR="00F141F4">
        <w:t>November</w:t>
      </w:r>
      <w:r w:rsidR="003A1D33">
        <w:t xml:space="preserve"> 2021</w:t>
      </w:r>
    </w:p>
    <w:p w14:paraId="6A1E243C" w14:textId="77777777" w:rsidR="00CC7879" w:rsidRDefault="00CC7879" w:rsidP="00CC7879">
      <w:pPr>
        <w:tabs>
          <w:tab w:val="left" w:pos="1985"/>
        </w:tabs>
      </w:pPr>
    </w:p>
    <w:p w14:paraId="216114A0" w14:textId="079CD155" w:rsidR="00CC7879" w:rsidRPr="006431BA" w:rsidRDefault="00CC7879" w:rsidP="00CC7879">
      <w:pPr>
        <w:tabs>
          <w:tab w:val="left" w:pos="1985"/>
        </w:tabs>
      </w:pPr>
      <w:r w:rsidRPr="006431BA">
        <w:t>Last reviewed:</w:t>
      </w:r>
      <w:r>
        <w:tab/>
      </w:r>
      <w:r w:rsidR="00F141F4">
        <w:t>November</w:t>
      </w:r>
      <w:r w:rsidR="003A1D33">
        <w:t xml:space="preserve"> 2021</w:t>
      </w:r>
    </w:p>
    <w:p w14:paraId="2460F726" w14:textId="66724B21" w:rsidR="00CC7879" w:rsidRDefault="00CC7879" w:rsidP="00CC7879"/>
    <w:p w14:paraId="49B91F82" w14:textId="77777777" w:rsidR="00CC7879" w:rsidRPr="00F5496A" w:rsidRDefault="00CC7879" w:rsidP="00CC7879"/>
    <w:sectPr w:rsidR="00CC7879" w:rsidRPr="00F5496A" w:rsidSect="003A494D">
      <w:headerReference w:type="even" r:id="rId20"/>
      <w:headerReference w:type="default" r:id="rId21"/>
      <w:footerReference w:type="even" r:id="rId22"/>
      <w:footerReference w:type="default" r:id="rId23"/>
      <w:headerReference w:type="first" r:id="rId24"/>
      <w:footerReference w:type="first" r:id="rId25"/>
      <w:pgSz w:w="23811" w:h="16838" w:orient="landscape" w:code="8"/>
      <w:pgMar w:top="2268" w:right="1134" w:bottom="1134" w:left="1134" w:header="709" w:footer="40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B9885" w14:textId="77777777" w:rsidR="00996787" w:rsidRDefault="00996787">
      <w:r>
        <w:separator/>
      </w:r>
    </w:p>
  </w:endnote>
  <w:endnote w:type="continuationSeparator" w:id="0">
    <w:p w14:paraId="637CD772" w14:textId="77777777" w:rsidR="00996787" w:rsidRDefault="0099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421C" w14:textId="77777777" w:rsidR="00536C3F" w:rsidRDefault="0053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7385717"/>
      <w:docPartObj>
        <w:docPartGallery w:val="Page Numbers (Bottom of Page)"/>
        <w:docPartUnique/>
      </w:docPartObj>
    </w:sdtPr>
    <w:sdtEndPr/>
    <w:sdtContent>
      <w:sdt>
        <w:sdtPr>
          <w:id w:val="-142201696"/>
          <w:docPartObj>
            <w:docPartGallery w:val="Page Numbers (Top of Page)"/>
            <w:docPartUnique/>
          </w:docPartObj>
        </w:sdtPr>
        <w:sdtEndPr/>
        <w:sdtContent>
          <w:p w14:paraId="414D5FA7" w14:textId="0ACA70D1" w:rsidR="00536C3F" w:rsidRPr="00536C3F" w:rsidRDefault="00536C3F" w:rsidP="002442BB">
            <w:pPr>
              <w:jc w:val="right"/>
              <w:rPr>
                <w:b/>
                <w:bCs/>
              </w:rPr>
            </w:pPr>
          </w:p>
          <w:p w14:paraId="3A082086" w14:textId="507CA330" w:rsidR="00535D5C" w:rsidRDefault="000612C8" w:rsidP="002442BB">
            <w:pPr>
              <w:jc w:val="right"/>
            </w:pPr>
            <w:r w:rsidRPr="009E1C14">
              <w:t xml:space="preserve">Page </w:t>
            </w:r>
            <w:r w:rsidRPr="009E1C14">
              <w:rPr>
                <w:bCs/>
                <w:sz w:val="24"/>
              </w:rPr>
              <w:fldChar w:fldCharType="begin"/>
            </w:r>
            <w:r w:rsidRPr="009E1C14">
              <w:rPr>
                <w:bCs/>
              </w:rPr>
              <w:instrText xml:space="preserve"> PAGE </w:instrText>
            </w:r>
            <w:r w:rsidRPr="009E1C14">
              <w:rPr>
                <w:bCs/>
                <w:sz w:val="24"/>
              </w:rPr>
              <w:fldChar w:fldCharType="separate"/>
            </w:r>
            <w:r w:rsidR="006805C6">
              <w:rPr>
                <w:bCs/>
                <w:noProof/>
              </w:rPr>
              <w:t>4</w:t>
            </w:r>
            <w:r w:rsidRPr="009E1C14">
              <w:rPr>
                <w:bCs/>
                <w:sz w:val="24"/>
              </w:rPr>
              <w:fldChar w:fldCharType="end"/>
            </w:r>
            <w:r w:rsidRPr="009E1C14">
              <w:t xml:space="preserve"> of </w:t>
            </w:r>
            <w:r w:rsidRPr="009E1C14">
              <w:rPr>
                <w:bCs/>
                <w:sz w:val="24"/>
              </w:rPr>
              <w:fldChar w:fldCharType="begin"/>
            </w:r>
            <w:r w:rsidRPr="009E1C14">
              <w:rPr>
                <w:bCs/>
              </w:rPr>
              <w:instrText xml:space="preserve"> NUMPAGES  </w:instrText>
            </w:r>
            <w:r w:rsidRPr="009E1C14">
              <w:rPr>
                <w:bCs/>
                <w:sz w:val="24"/>
              </w:rPr>
              <w:fldChar w:fldCharType="separate"/>
            </w:r>
            <w:r w:rsidR="006805C6">
              <w:rPr>
                <w:bCs/>
                <w:noProof/>
              </w:rPr>
              <w:t>4</w:t>
            </w:r>
            <w:r w:rsidRPr="009E1C14">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B0354" w14:textId="77777777" w:rsidR="00536C3F" w:rsidRDefault="0053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6E5D5" w14:textId="77777777" w:rsidR="00996787" w:rsidRDefault="00996787">
      <w:r>
        <w:separator/>
      </w:r>
    </w:p>
  </w:footnote>
  <w:footnote w:type="continuationSeparator" w:id="0">
    <w:p w14:paraId="185B36CA" w14:textId="77777777" w:rsidR="00996787" w:rsidRDefault="0099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3D72" w14:textId="77777777" w:rsidR="00536C3F" w:rsidRDefault="0053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3BEC4" w14:textId="6B1757F6" w:rsidR="009E1C14" w:rsidRPr="003A494D" w:rsidRDefault="003A494D" w:rsidP="003A494D">
    <w:pPr>
      <w:pStyle w:val="Header"/>
    </w:pPr>
    <w:r>
      <w:rPr>
        <w:noProof/>
      </w:rPr>
      <w:drawing>
        <wp:anchor distT="0" distB="0" distL="114300" distR="114300" simplePos="0" relativeHeight="251657216" behindDoc="1" locked="1" layoutInCell="1" allowOverlap="1" wp14:anchorId="64F0A78E" wp14:editId="285BB45B">
          <wp:simplePos x="0" y="0"/>
          <wp:positionH relativeFrom="page">
            <wp:align>right</wp:align>
          </wp:positionH>
          <wp:positionV relativeFrom="page">
            <wp:align>top</wp:align>
          </wp:positionV>
          <wp:extent cx="15115540" cy="1562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Land-A4.jpg"/>
                  <pic:cNvPicPr/>
                </pic:nvPicPr>
                <pic:blipFill>
                  <a:blip r:embed="rId1"/>
                  <a:stretch>
                    <a:fillRect/>
                  </a:stretch>
                </pic:blipFill>
                <pic:spPr>
                  <a:xfrm>
                    <a:off x="0" y="0"/>
                    <a:ext cx="15115540"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A050F" w14:textId="77777777" w:rsidR="00536C3F" w:rsidRDefault="0053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29.3pt;height:118.85pt" o:bullet="t">
        <v:imagedata r:id="rId1" o:title="Relational no background"/>
      </v:shape>
    </w:pict>
  </w:numPicBullet>
  <w:numPicBullet w:numPicBulletId="1">
    <w:pict>
      <v:shape id="_x0000_i1075" type="#_x0000_t75" style="width:95.75pt;height:88.1pt" o:bullet="t">
        <v:imagedata r:id="rId2" o:title="physical no background"/>
      </v:shape>
    </w:pict>
  </w:numPicBullet>
  <w:numPicBullet w:numPicBulletId="2">
    <w:pict>
      <v:shape id="_x0000_i1076" type="#_x0000_t75" style="width:95.75pt;height:88.1pt" o:bullet="t">
        <v:imagedata r:id="rId3" o:title="legal no background"/>
      </v:shape>
    </w:pict>
  </w:numPicBullet>
  <w:abstractNum w:abstractNumId="0" w15:restartNumberingAfterBreak="0">
    <w:nsid w:val="FFFFFF7C"/>
    <w:multiLevelType w:val="singleLevel"/>
    <w:tmpl w:val="6B12F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B25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28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EB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4D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07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7A4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48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B8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2730F"/>
    <w:multiLevelType w:val="hybridMultilevel"/>
    <w:tmpl w:val="C330AA76"/>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B16234"/>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F1294C"/>
    <w:multiLevelType w:val="hybridMultilevel"/>
    <w:tmpl w:val="F0D6C312"/>
    <w:lvl w:ilvl="0" w:tplc="D73CA7BA">
      <w:start w:val="1"/>
      <w:numFmt w:val="bullet"/>
      <w:lvlText w:val=""/>
      <w:lvlPicBulletId w:val="0"/>
      <w:lvlJc w:val="left"/>
      <w:pPr>
        <w:ind w:left="0" w:firstLine="0"/>
      </w:pPr>
      <w:rPr>
        <w:rFonts w:ascii="Symbol" w:hAnsi="Symbol" w:hint="default"/>
        <w:color w:val="auto"/>
        <w:sz w:val="36"/>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283A23"/>
    <w:multiLevelType w:val="hybridMultilevel"/>
    <w:tmpl w:val="0E0AD6F2"/>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EA7F6D"/>
    <w:multiLevelType w:val="multilevel"/>
    <w:tmpl w:val="BB8210E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267"/>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6B4427"/>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18" w15:restartNumberingAfterBreak="0">
    <w:nsid w:val="3C4A3548"/>
    <w:multiLevelType w:val="multilevel"/>
    <w:tmpl w:val="7E7E32EC"/>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1F3328"/>
    <w:multiLevelType w:val="hybridMultilevel"/>
    <w:tmpl w:val="07EC5BE2"/>
    <w:lvl w:ilvl="0" w:tplc="7A0CB2F4">
      <w:start w:val="1"/>
      <w:numFmt w:val="bullet"/>
      <w:lvlText w:val=""/>
      <w:lvlPicBulletId w:val="0"/>
      <w:lvlJc w:val="left"/>
      <w:pPr>
        <w:ind w:left="720" w:hanging="360"/>
      </w:pPr>
      <w:rPr>
        <w:rFonts w:ascii="Symbol" w:hAnsi="Symbol" w:hint="default"/>
        <w:color w:val="auto"/>
        <w:sz w:val="36"/>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1E2E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B05BC5"/>
    <w:multiLevelType w:val="hybridMultilevel"/>
    <w:tmpl w:val="404627F6"/>
    <w:lvl w:ilvl="0" w:tplc="86D04F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995164"/>
    <w:multiLevelType w:val="hybridMultilevel"/>
    <w:tmpl w:val="07E42F4A"/>
    <w:lvl w:ilvl="0" w:tplc="923A1D5C">
      <w:start w:val="1"/>
      <w:numFmt w:val="bullet"/>
      <w:lvlText w:val=""/>
      <w:lvlPicBulletId w:val="0"/>
      <w:lvlJc w:val="left"/>
      <w:pPr>
        <w:ind w:left="360" w:hanging="360"/>
      </w:pPr>
      <w:rPr>
        <w:rFonts w:ascii="Symbol" w:hAnsi="Symbol" w:hint="default"/>
        <w:color w:val="auto"/>
        <w:sz w:val="36"/>
        <w:szCs w:val="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822ADA"/>
    <w:multiLevelType w:val="multilevel"/>
    <w:tmpl w:val="C48474A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7B21892"/>
    <w:multiLevelType w:val="multilevel"/>
    <w:tmpl w:val="D32A8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781DB3"/>
    <w:multiLevelType w:val="hybridMultilevel"/>
    <w:tmpl w:val="0D2A4920"/>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4438D3"/>
    <w:multiLevelType w:val="hybridMultilevel"/>
    <w:tmpl w:val="6366ABD8"/>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6A7BB1"/>
    <w:multiLevelType w:val="hybridMultilevel"/>
    <w:tmpl w:val="B61AAD34"/>
    <w:lvl w:ilvl="0" w:tplc="1D5EF598">
      <w:start w:val="1"/>
      <w:numFmt w:val="bullet"/>
      <w:lvlText w:val=""/>
      <w:lvlPicBulletId w:val="2"/>
      <w:lvlJc w:val="left"/>
      <w:pPr>
        <w:ind w:left="360" w:hanging="360"/>
      </w:pPr>
      <w:rPr>
        <w:rFonts w:ascii="Symbol" w:hAnsi="Symbol" w:hint="default"/>
        <w:color w:val="auto"/>
        <w:sz w:val="32"/>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A4367"/>
    <w:multiLevelType w:val="hybridMultilevel"/>
    <w:tmpl w:val="20CA456C"/>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1C4933"/>
    <w:multiLevelType w:val="hybridMultilevel"/>
    <w:tmpl w:val="B888F19E"/>
    <w:lvl w:ilvl="0" w:tplc="7AA459EC">
      <w:start w:val="1"/>
      <w:numFmt w:val="bullet"/>
      <w:lvlText w:val=""/>
      <w:lvlJc w:val="left"/>
      <w:pPr>
        <w:ind w:left="360" w:hanging="360"/>
      </w:pPr>
      <w:rPr>
        <w:rFonts w:ascii="Webdings" w:hAnsi="Webdings" w:hint="default"/>
        <w:color w:val="auto"/>
        <w:sz w:val="36"/>
        <w:szCs w:val="40"/>
        <w:u w:color="7F7F7F" w:themeColor="text1" w:themeTint="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E021A1"/>
    <w:multiLevelType w:val="hybridMultilevel"/>
    <w:tmpl w:val="90A0B6F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754E6F8F"/>
    <w:multiLevelType w:val="hybridMultilevel"/>
    <w:tmpl w:val="6E0C57EC"/>
    <w:lvl w:ilvl="0" w:tplc="951862F2">
      <w:start w:val="1"/>
      <w:numFmt w:val="bullet"/>
      <w:lvlText w:val=""/>
      <w:lvlPicBulletId w:val="1"/>
      <w:lvlJc w:val="left"/>
      <w:pPr>
        <w:ind w:left="360" w:hanging="360"/>
      </w:pPr>
      <w:rPr>
        <w:rFonts w:ascii="Symbol" w:hAnsi="Symbol" w:hint="default"/>
        <w:color w:val="auto"/>
        <w:sz w:val="36"/>
        <w:szCs w:val="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853A55"/>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34" w15:restartNumberingAfterBreak="0">
    <w:nsid w:val="75AD306F"/>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8313BF0"/>
    <w:multiLevelType w:val="hybridMultilevel"/>
    <w:tmpl w:val="66CC3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9D6F70"/>
    <w:multiLevelType w:val="multilevel"/>
    <w:tmpl w:val="0C09001D"/>
    <w:numStyleLink w:val="Style1"/>
  </w:abstractNum>
  <w:abstractNum w:abstractNumId="37"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0D2E5A"/>
    <w:multiLevelType w:val="hybridMultilevel"/>
    <w:tmpl w:val="C386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930CD0"/>
    <w:multiLevelType w:val="hybridMultilevel"/>
    <w:tmpl w:val="0A907C8E"/>
    <w:lvl w:ilvl="0" w:tplc="F7121FFC">
      <w:start w:val="1"/>
      <w:numFmt w:val="bullet"/>
      <w:lvlText w:val=""/>
      <w:lvlPicBulletId w:val="1"/>
      <w:lvlJc w:val="left"/>
      <w:pPr>
        <w:ind w:left="360" w:hanging="360"/>
      </w:pPr>
      <w:rPr>
        <w:rFonts w:ascii="Symbol" w:hAnsi="Symbol" w:hint="default"/>
        <w:color w:val="auto"/>
        <w:sz w:val="36"/>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4"/>
  </w:num>
  <w:num w:numId="4">
    <w:abstractNumId w:val="33"/>
  </w:num>
  <w:num w:numId="5">
    <w:abstractNumId w:val="24"/>
  </w:num>
  <w:num w:numId="6">
    <w:abstractNumId w:val="11"/>
  </w:num>
  <w:num w:numId="7">
    <w:abstractNumId w:val="17"/>
  </w:num>
  <w:num w:numId="8">
    <w:abstractNumId w:val="39"/>
  </w:num>
  <w:num w:numId="9">
    <w:abstractNumId w:val="37"/>
  </w:num>
  <w:num w:numId="10">
    <w:abstractNumId w:val="15"/>
  </w:num>
  <w:num w:numId="11">
    <w:abstractNumId w:val="36"/>
  </w:num>
  <w:num w:numId="12">
    <w:abstractNumId w:val="21"/>
  </w:num>
  <w:num w:numId="13">
    <w:abstractNumId w:val="13"/>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35"/>
  </w:num>
  <w:num w:numId="31">
    <w:abstractNumId w:val="14"/>
  </w:num>
  <w:num w:numId="32">
    <w:abstractNumId w:val="23"/>
  </w:num>
  <w:num w:numId="33">
    <w:abstractNumId w:val="32"/>
  </w:num>
  <w:num w:numId="34">
    <w:abstractNumId w:val="28"/>
  </w:num>
  <w:num w:numId="35">
    <w:abstractNumId w:val="20"/>
  </w:num>
  <w:num w:numId="36">
    <w:abstractNumId w:val="29"/>
  </w:num>
  <w:num w:numId="37">
    <w:abstractNumId w:val="26"/>
  </w:num>
  <w:num w:numId="38">
    <w:abstractNumId w:val="30"/>
  </w:num>
  <w:num w:numId="39">
    <w:abstractNumId w:val="10"/>
  </w:num>
  <w:num w:numId="40">
    <w:abstractNumId w:val="27"/>
  </w:num>
  <w:num w:numId="41">
    <w:abstractNumId w:val="4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59"/>
    <w:rsid w:val="00000764"/>
    <w:rsid w:val="000020B0"/>
    <w:rsid w:val="00005B69"/>
    <w:rsid w:val="00005F2E"/>
    <w:rsid w:val="000063E7"/>
    <w:rsid w:val="00006DEA"/>
    <w:rsid w:val="00010B78"/>
    <w:rsid w:val="0001147A"/>
    <w:rsid w:val="000119C1"/>
    <w:rsid w:val="00012064"/>
    <w:rsid w:val="00013EDB"/>
    <w:rsid w:val="00014907"/>
    <w:rsid w:val="00014D8B"/>
    <w:rsid w:val="0001502E"/>
    <w:rsid w:val="000156A3"/>
    <w:rsid w:val="000156D7"/>
    <w:rsid w:val="00017A6C"/>
    <w:rsid w:val="00020AE5"/>
    <w:rsid w:val="0002320A"/>
    <w:rsid w:val="000253BB"/>
    <w:rsid w:val="000254AC"/>
    <w:rsid w:val="00025A5B"/>
    <w:rsid w:val="00026331"/>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2C8"/>
    <w:rsid w:val="00061396"/>
    <w:rsid w:val="00062951"/>
    <w:rsid w:val="00063617"/>
    <w:rsid w:val="00063F4D"/>
    <w:rsid w:val="000654DB"/>
    <w:rsid w:val="00065B95"/>
    <w:rsid w:val="0006791E"/>
    <w:rsid w:val="00070336"/>
    <w:rsid w:val="000708C2"/>
    <w:rsid w:val="0007559F"/>
    <w:rsid w:val="0007574E"/>
    <w:rsid w:val="00077D38"/>
    <w:rsid w:val="000823C3"/>
    <w:rsid w:val="000829FC"/>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49B"/>
    <w:rsid w:val="000A7FE5"/>
    <w:rsid w:val="000B0B9F"/>
    <w:rsid w:val="000B30A3"/>
    <w:rsid w:val="000B3390"/>
    <w:rsid w:val="000B4E3F"/>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12B9"/>
    <w:rsid w:val="000F2B0E"/>
    <w:rsid w:val="000F4320"/>
    <w:rsid w:val="000F5701"/>
    <w:rsid w:val="000F5DE0"/>
    <w:rsid w:val="000F6625"/>
    <w:rsid w:val="000F7D70"/>
    <w:rsid w:val="00100220"/>
    <w:rsid w:val="00102380"/>
    <w:rsid w:val="001023B6"/>
    <w:rsid w:val="00103E62"/>
    <w:rsid w:val="0010628E"/>
    <w:rsid w:val="00106CAC"/>
    <w:rsid w:val="00110F7A"/>
    <w:rsid w:val="0011106E"/>
    <w:rsid w:val="0011517B"/>
    <w:rsid w:val="00115766"/>
    <w:rsid w:val="00115E04"/>
    <w:rsid w:val="00117319"/>
    <w:rsid w:val="001173AF"/>
    <w:rsid w:val="0012169B"/>
    <w:rsid w:val="0012336C"/>
    <w:rsid w:val="00125A9E"/>
    <w:rsid w:val="00125F1D"/>
    <w:rsid w:val="00126B99"/>
    <w:rsid w:val="00127308"/>
    <w:rsid w:val="00130032"/>
    <w:rsid w:val="00130C1C"/>
    <w:rsid w:val="0013294E"/>
    <w:rsid w:val="00133095"/>
    <w:rsid w:val="0013414A"/>
    <w:rsid w:val="0013444A"/>
    <w:rsid w:val="00135734"/>
    <w:rsid w:val="0013646B"/>
    <w:rsid w:val="00137A85"/>
    <w:rsid w:val="00137F97"/>
    <w:rsid w:val="00142536"/>
    <w:rsid w:val="0014308D"/>
    <w:rsid w:val="001432B5"/>
    <w:rsid w:val="00144301"/>
    <w:rsid w:val="0014580A"/>
    <w:rsid w:val="001505BB"/>
    <w:rsid w:val="00150B3B"/>
    <w:rsid w:val="001520A7"/>
    <w:rsid w:val="00152969"/>
    <w:rsid w:val="001529A3"/>
    <w:rsid w:val="00153398"/>
    <w:rsid w:val="0015407F"/>
    <w:rsid w:val="00154CAD"/>
    <w:rsid w:val="00156F03"/>
    <w:rsid w:val="001571B0"/>
    <w:rsid w:val="00157471"/>
    <w:rsid w:val="00157B6A"/>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3422"/>
    <w:rsid w:val="0018452C"/>
    <w:rsid w:val="0018468F"/>
    <w:rsid w:val="00184986"/>
    <w:rsid w:val="00184D78"/>
    <w:rsid w:val="00186D60"/>
    <w:rsid w:val="001874DF"/>
    <w:rsid w:val="00190BDD"/>
    <w:rsid w:val="001920CF"/>
    <w:rsid w:val="00192503"/>
    <w:rsid w:val="001946C8"/>
    <w:rsid w:val="001A1697"/>
    <w:rsid w:val="001A18B0"/>
    <w:rsid w:val="001A2237"/>
    <w:rsid w:val="001A29E7"/>
    <w:rsid w:val="001A37C0"/>
    <w:rsid w:val="001A5A63"/>
    <w:rsid w:val="001A616B"/>
    <w:rsid w:val="001A7262"/>
    <w:rsid w:val="001B36FF"/>
    <w:rsid w:val="001B38C4"/>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0C30"/>
    <w:rsid w:val="00202FF5"/>
    <w:rsid w:val="0020536F"/>
    <w:rsid w:val="002056E6"/>
    <w:rsid w:val="00205967"/>
    <w:rsid w:val="0020637E"/>
    <w:rsid w:val="00206CED"/>
    <w:rsid w:val="00213E3F"/>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353F"/>
    <w:rsid w:val="002442BB"/>
    <w:rsid w:val="00245995"/>
    <w:rsid w:val="0024689F"/>
    <w:rsid w:val="002514BE"/>
    <w:rsid w:val="0025261A"/>
    <w:rsid w:val="0025352A"/>
    <w:rsid w:val="00254821"/>
    <w:rsid w:val="00255E18"/>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5031"/>
    <w:rsid w:val="00286E98"/>
    <w:rsid w:val="00287FAF"/>
    <w:rsid w:val="00290D88"/>
    <w:rsid w:val="0029248B"/>
    <w:rsid w:val="00293B16"/>
    <w:rsid w:val="00295094"/>
    <w:rsid w:val="0029647F"/>
    <w:rsid w:val="00296B22"/>
    <w:rsid w:val="00296C2A"/>
    <w:rsid w:val="00297184"/>
    <w:rsid w:val="00297EBF"/>
    <w:rsid w:val="002A1021"/>
    <w:rsid w:val="002A25BB"/>
    <w:rsid w:val="002A296E"/>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0F9A"/>
    <w:rsid w:val="002C2056"/>
    <w:rsid w:val="002C36FB"/>
    <w:rsid w:val="002C4A3F"/>
    <w:rsid w:val="002C5874"/>
    <w:rsid w:val="002C5B5D"/>
    <w:rsid w:val="002C6264"/>
    <w:rsid w:val="002C6EEF"/>
    <w:rsid w:val="002D00A4"/>
    <w:rsid w:val="002D0721"/>
    <w:rsid w:val="002D4343"/>
    <w:rsid w:val="002D5AE6"/>
    <w:rsid w:val="002D5B9F"/>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3701"/>
    <w:rsid w:val="0033480A"/>
    <w:rsid w:val="00335E8D"/>
    <w:rsid w:val="003434D6"/>
    <w:rsid w:val="00343A95"/>
    <w:rsid w:val="0034438C"/>
    <w:rsid w:val="00344A78"/>
    <w:rsid w:val="00344DB7"/>
    <w:rsid w:val="00346B55"/>
    <w:rsid w:val="00346C84"/>
    <w:rsid w:val="00346DD8"/>
    <w:rsid w:val="003526F8"/>
    <w:rsid w:val="003543E9"/>
    <w:rsid w:val="00354795"/>
    <w:rsid w:val="00355BA9"/>
    <w:rsid w:val="0035627A"/>
    <w:rsid w:val="003576A5"/>
    <w:rsid w:val="0036015C"/>
    <w:rsid w:val="0036295B"/>
    <w:rsid w:val="00362D5D"/>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A23"/>
    <w:rsid w:val="00393B3D"/>
    <w:rsid w:val="00393B64"/>
    <w:rsid w:val="00394450"/>
    <w:rsid w:val="00394A26"/>
    <w:rsid w:val="00394CE2"/>
    <w:rsid w:val="003975E5"/>
    <w:rsid w:val="003A080A"/>
    <w:rsid w:val="003A0968"/>
    <w:rsid w:val="003A0C94"/>
    <w:rsid w:val="003A1D33"/>
    <w:rsid w:val="003A2839"/>
    <w:rsid w:val="003A2B7C"/>
    <w:rsid w:val="003A37BE"/>
    <w:rsid w:val="003A3B06"/>
    <w:rsid w:val="003A494D"/>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141C"/>
    <w:rsid w:val="00404398"/>
    <w:rsid w:val="0040542C"/>
    <w:rsid w:val="00405BBC"/>
    <w:rsid w:val="00405FA8"/>
    <w:rsid w:val="00407088"/>
    <w:rsid w:val="004076D0"/>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2CB6"/>
    <w:rsid w:val="004346FA"/>
    <w:rsid w:val="00435490"/>
    <w:rsid w:val="0043550B"/>
    <w:rsid w:val="00435529"/>
    <w:rsid w:val="004366A2"/>
    <w:rsid w:val="00441907"/>
    <w:rsid w:val="00441A36"/>
    <w:rsid w:val="00443858"/>
    <w:rsid w:val="00443AB1"/>
    <w:rsid w:val="00445F7F"/>
    <w:rsid w:val="004477E4"/>
    <w:rsid w:val="00450932"/>
    <w:rsid w:val="00450E5B"/>
    <w:rsid w:val="00452823"/>
    <w:rsid w:val="0045286A"/>
    <w:rsid w:val="004533DE"/>
    <w:rsid w:val="00454795"/>
    <w:rsid w:val="00454AD2"/>
    <w:rsid w:val="00456F37"/>
    <w:rsid w:val="004573DB"/>
    <w:rsid w:val="00460670"/>
    <w:rsid w:val="00461540"/>
    <w:rsid w:val="00462DFB"/>
    <w:rsid w:val="00463665"/>
    <w:rsid w:val="00464047"/>
    <w:rsid w:val="004654FE"/>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1C23"/>
    <w:rsid w:val="004F40EF"/>
    <w:rsid w:val="004F548E"/>
    <w:rsid w:val="004F674A"/>
    <w:rsid w:val="004F765F"/>
    <w:rsid w:val="005032D0"/>
    <w:rsid w:val="0050479F"/>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5D5C"/>
    <w:rsid w:val="0053659A"/>
    <w:rsid w:val="00536C3F"/>
    <w:rsid w:val="00536C89"/>
    <w:rsid w:val="00537510"/>
    <w:rsid w:val="0054016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8B3"/>
    <w:rsid w:val="00565B18"/>
    <w:rsid w:val="00566686"/>
    <w:rsid w:val="00566733"/>
    <w:rsid w:val="005672CC"/>
    <w:rsid w:val="00570E3F"/>
    <w:rsid w:val="00573032"/>
    <w:rsid w:val="00577583"/>
    <w:rsid w:val="0057782F"/>
    <w:rsid w:val="005800C0"/>
    <w:rsid w:val="00581261"/>
    <w:rsid w:val="00583995"/>
    <w:rsid w:val="00584DD0"/>
    <w:rsid w:val="00585815"/>
    <w:rsid w:val="00586A1C"/>
    <w:rsid w:val="00587104"/>
    <w:rsid w:val="005874CA"/>
    <w:rsid w:val="005907C1"/>
    <w:rsid w:val="00590D0C"/>
    <w:rsid w:val="00592779"/>
    <w:rsid w:val="00592C1A"/>
    <w:rsid w:val="005955DB"/>
    <w:rsid w:val="005A21C3"/>
    <w:rsid w:val="005A358A"/>
    <w:rsid w:val="005A4518"/>
    <w:rsid w:val="005A64D3"/>
    <w:rsid w:val="005B04B2"/>
    <w:rsid w:val="005B09E5"/>
    <w:rsid w:val="005B29F6"/>
    <w:rsid w:val="005B2EE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60E"/>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18C0"/>
    <w:rsid w:val="006430C4"/>
    <w:rsid w:val="006431BA"/>
    <w:rsid w:val="006443F5"/>
    <w:rsid w:val="0064525C"/>
    <w:rsid w:val="00650723"/>
    <w:rsid w:val="00650B89"/>
    <w:rsid w:val="00652F12"/>
    <w:rsid w:val="00654153"/>
    <w:rsid w:val="006563E8"/>
    <w:rsid w:val="0065671E"/>
    <w:rsid w:val="006609C0"/>
    <w:rsid w:val="00660F23"/>
    <w:rsid w:val="00661A6C"/>
    <w:rsid w:val="00662DB3"/>
    <w:rsid w:val="00663275"/>
    <w:rsid w:val="00665207"/>
    <w:rsid w:val="0066689B"/>
    <w:rsid w:val="00666D90"/>
    <w:rsid w:val="0066728C"/>
    <w:rsid w:val="006705CF"/>
    <w:rsid w:val="00673FDF"/>
    <w:rsid w:val="00676CAF"/>
    <w:rsid w:val="006771E9"/>
    <w:rsid w:val="0067778E"/>
    <w:rsid w:val="00680461"/>
    <w:rsid w:val="006804DF"/>
    <w:rsid w:val="006805C6"/>
    <w:rsid w:val="00681915"/>
    <w:rsid w:val="006839CE"/>
    <w:rsid w:val="00684D10"/>
    <w:rsid w:val="00685DEE"/>
    <w:rsid w:val="00687024"/>
    <w:rsid w:val="00687A7A"/>
    <w:rsid w:val="00692A07"/>
    <w:rsid w:val="0069393A"/>
    <w:rsid w:val="006953F5"/>
    <w:rsid w:val="00695611"/>
    <w:rsid w:val="00696638"/>
    <w:rsid w:val="006A06BD"/>
    <w:rsid w:val="006A1FE2"/>
    <w:rsid w:val="006A2B45"/>
    <w:rsid w:val="006A3FA7"/>
    <w:rsid w:val="006A40EB"/>
    <w:rsid w:val="006A5B16"/>
    <w:rsid w:val="006A60DB"/>
    <w:rsid w:val="006A6CB1"/>
    <w:rsid w:val="006A7C14"/>
    <w:rsid w:val="006B0DA8"/>
    <w:rsid w:val="006B2F0B"/>
    <w:rsid w:val="006B38CE"/>
    <w:rsid w:val="006B3E5D"/>
    <w:rsid w:val="006B4416"/>
    <w:rsid w:val="006B592F"/>
    <w:rsid w:val="006B5B47"/>
    <w:rsid w:val="006B5F51"/>
    <w:rsid w:val="006B7014"/>
    <w:rsid w:val="006B7E8F"/>
    <w:rsid w:val="006C18D7"/>
    <w:rsid w:val="006C19AB"/>
    <w:rsid w:val="006C402E"/>
    <w:rsid w:val="006C4FBC"/>
    <w:rsid w:val="006C5F65"/>
    <w:rsid w:val="006C6050"/>
    <w:rsid w:val="006C6530"/>
    <w:rsid w:val="006D0FBE"/>
    <w:rsid w:val="006D140B"/>
    <w:rsid w:val="006D1812"/>
    <w:rsid w:val="006D2809"/>
    <w:rsid w:val="006D3682"/>
    <w:rsid w:val="006D45D6"/>
    <w:rsid w:val="006D68E6"/>
    <w:rsid w:val="006E0469"/>
    <w:rsid w:val="006E171A"/>
    <w:rsid w:val="006E1BEE"/>
    <w:rsid w:val="006E2EA3"/>
    <w:rsid w:val="006E3EBA"/>
    <w:rsid w:val="006E6A62"/>
    <w:rsid w:val="006E7743"/>
    <w:rsid w:val="006F04D3"/>
    <w:rsid w:val="006F1E9A"/>
    <w:rsid w:val="006F263D"/>
    <w:rsid w:val="006F3577"/>
    <w:rsid w:val="006F51AC"/>
    <w:rsid w:val="006F5D5A"/>
    <w:rsid w:val="006F7CDE"/>
    <w:rsid w:val="00701A86"/>
    <w:rsid w:val="00701ED4"/>
    <w:rsid w:val="0070605F"/>
    <w:rsid w:val="00710178"/>
    <w:rsid w:val="00713427"/>
    <w:rsid w:val="007139AD"/>
    <w:rsid w:val="00713F81"/>
    <w:rsid w:val="007152E6"/>
    <w:rsid w:val="0071602D"/>
    <w:rsid w:val="007176C1"/>
    <w:rsid w:val="007177B2"/>
    <w:rsid w:val="00721FDF"/>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65CB5"/>
    <w:rsid w:val="007702DC"/>
    <w:rsid w:val="00771529"/>
    <w:rsid w:val="00772A28"/>
    <w:rsid w:val="007731B8"/>
    <w:rsid w:val="00774F72"/>
    <w:rsid w:val="00774FE4"/>
    <w:rsid w:val="00775ADB"/>
    <w:rsid w:val="00777506"/>
    <w:rsid w:val="00777AD9"/>
    <w:rsid w:val="00777B8C"/>
    <w:rsid w:val="00780ED0"/>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647"/>
    <w:rsid w:val="007B371E"/>
    <w:rsid w:val="007B4746"/>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0084"/>
    <w:rsid w:val="008026D3"/>
    <w:rsid w:val="00806966"/>
    <w:rsid w:val="00806E6A"/>
    <w:rsid w:val="00811199"/>
    <w:rsid w:val="00811DC7"/>
    <w:rsid w:val="00813F77"/>
    <w:rsid w:val="00816A9D"/>
    <w:rsid w:val="008224EC"/>
    <w:rsid w:val="0082310B"/>
    <w:rsid w:val="008238C5"/>
    <w:rsid w:val="00824263"/>
    <w:rsid w:val="00825EF8"/>
    <w:rsid w:val="00826CF2"/>
    <w:rsid w:val="00826D5F"/>
    <w:rsid w:val="00826F29"/>
    <w:rsid w:val="00827576"/>
    <w:rsid w:val="00830AD5"/>
    <w:rsid w:val="00830E4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5CEA"/>
    <w:rsid w:val="00856342"/>
    <w:rsid w:val="00856C90"/>
    <w:rsid w:val="008572A0"/>
    <w:rsid w:val="00860218"/>
    <w:rsid w:val="00860267"/>
    <w:rsid w:val="00861600"/>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3D0E"/>
    <w:rsid w:val="00894C81"/>
    <w:rsid w:val="00895500"/>
    <w:rsid w:val="008970E7"/>
    <w:rsid w:val="008A09F1"/>
    <w:rsid w:val="008A0B52"/>
    <w:rsid w:val="008A119F"/>
    <w:rsid w:val="008A1936"/>
    <w:rsid w:val="008A30BC"/>
    <w:rsid w:val="008A3656"/>
    <w:rsid w:val="008A414F"/>
    <w:rsid w:val="008A525C"/>
    <w:rsid w:val="008A5A89"/>
    <w:rsid w:val="008A7BAA"/>
    <w:rsid w:val="008B20A0"/>
    <w:rsid w:val="008B3922"/>
    <w:rsid w:val="008B3A71"/>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2AD"/>
    <w:rsid w:val="008E2EB5"/>
    <w:rsid w:val="008E3952"/>
    <w:rsid w:val="008E3CB5"/>
    <w:rsid w:val="008E4873"/>
    <w:rsid w:val="008E5613"/>
    <w:rsid w:val="008E58D4"/>
    <w:rsid w:val="008E5AB5"/>
    <w:rsid w:val="008E687B"/>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3368"/>
    <w:rsid w:val="00917931"/>
    <w:rsid w:val="00917D4D"/>
    <w:rsid w:val="00920A58"/>
    <w:rsid w:val="009229CC"/>
    <w:rsid w:val="00922B2D"/>
    <w:rsid w:val="00922F11"/>
    <w:rsid w:val="00923072"/>
    <w:rsid w:val="00923681"/>
    <w:rsid w:val="0092524B"/>
    <w:rsid w:val="009254A7"/>
    <w:rsid w:val="009259FE"/>
    <w:rsid w:val="0092633E"/>
    <w:rsid w:val="00926A36"/>
    <w:rsid w:val="00926AAD"/>
    <w:rsid w:val="0093117B"/>
    <w:rsid w:val="0093147B"/>
    <w:rsid w:val="0093163F"/>
    <w:rsid w:val="00931929"/>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3C9D"/>
    <w:rsid w:val="00974484"/>
    <w:rsid w:val="00976440"/>
    <w:rsid w:val="009773E7"/>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787"/>
    <w:rsid w:val="00996DDB"/>
    <w:rsid w:val="009A0F5B"/>
    <w:rsid w:val="009A230D"/>
    <w:rsid w:val="009A43E8"/>
    <w:rsid w:val="009A592C"/>
    <w:rsid w:val="009A62D1"/>
    <w:rsid w:val="009B1476"/>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08AA"/>
    <w:rsid w:val="009D1D61"/>
    <w:rsid w:val="009D3309"/>
    <w:rsid w:val="009D7997"/>
    <w:rsid w:val="009D7D13"/>
    <w:rsid w:val="009E05C7"/>
    <w:rsid w:val="009E19D5"/>
    <w:rsid w:val="009E1C14"/>
    <w:rsid w:val="009E240E"/>
    <w:rsid w:val="009E499C"/>
    <w:rsid w:val="009E4E93"/>
    <w:rsid w:val="009E73B5"/>
    <w:rsid w:val="009F06BB"/>
    <w:rsid w:val="009F3AAE"/>
    <w:rsid w:val="009F503F"/>
    <w:rsid w:val="00A01078"/>
    <w:rsid w:val="00A01C47"/>
    <w:rsid w:val="00A01C84"/>
    <w:rsid w:val="00A03D81"/>
    <w:rsid w:val="00A0606D"/>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4288"/>
    <w:rsid w:val="00A364D6"/>
    <w:rsid w:val="00A36E90"/>
    <w:rsid w:val="00A4008C"/>
    <w:rsid w:val="00A40622"/>
    <w:rsid w:val="00A456C5"/>
    <w:rsid w:val="00A45B77"/>
    <w:rsid w:val="00A45BEB"/>
    <w:rsid w:val="00A46992"/>
    <w:rsid w:val="00A50BCC"/>
    <w:rsid w:val="00A51E82"/>
    <w:rsid w:val="00A5248E"/>
    <w:rsid w:val="00A539A4"/>
    <w:rsid w:val="00A55525"/>
    <w:rsid w:val="00A57CB5"/>
    <w:rsid w:val="00A6084C"/>
    <w:rsid w:val="00A61769"/>
    <w:rsid w:val="00A62546"/>
    <w:rsid w:val="00A6346E"/>
    <w:rsid w:val="00A63C25"/>
    <w:rsid w:val="00A64321"/>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A003F"/>
    <w:rsid w:val="00AA533D"/>
    <w:rsid w:val="00AA60A2"/>
    <w:rsid w:val="00AA68D6"/>
    <w:rsid w:val="00AB0A10"/>
    <w:rsid w:val="00AB1574"/>
    <w:rsid w:val="00AB15C0"/>
    <w:rsid w:val="00AB19BC"/>
    <w:rsid w:val="00AB2D8E"/>
    <w:rsid w:val="00AB35BD"/>
    <w:rsid w:val="00AB3A8A"/>
    <w:rsid w:val="00AB3D26"/>
    <w:rsid w:val="00AB4674"/>
    <w:rsid w:val="00AB6591"/>
    <w:rsid w:val="00AB6833"/>
    <w:rsid w:val="00AB7915"/>
    <w:rsid w:val="00AC3433"/>
    <w:rsid w:val="00AC676F"/>
    <w:rsid w:val="00AC6E7D"/>
    <w:rsid w:val="00AD0599"/>
    <w:rsid w:val="00AD071F"/>
    <w:rsid w:val="00AD16DB"/>
    <w:rsid w:val="00AD2C4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0BDA"/>
    <w:rsid w:val="00B31112"/>
    <w:rsid w:val="00B31EEC"/>
    <w:rsid w:val="00B361A5"/>
    <w:rsid w:val="00B36519"/>
    <w:rsid w:val="00B36A8A"/>
    <w:rsid w:val="00B406DE"/>
    <w:rsid w:val="00B4103C"/>
    <w:rsid w:val="00B43970"/>
    <w:rsid w:val="00B45FAB"/>
    <w:rsid w:val="00B52C0E"/>
    <w:rsid w:val="00B5331C"/>
    <w:rsid w:val="00B54622"/>
    <w:rsid w:val="00B549B6"/>
    <w:rsid w:val="00B572C8"/>
    <w:rsid w:val="00B57D5F"/>
    <w:rsid w:val="00B61D48"/>
    <w:rsid w:val="00B62F06"/>
    <w:rsid w:val="00B632EF"/>
    <w:rsid w:val="00B64085"/>
    <w:rsid w:val="00B65B90"/>
    <w:rsid w:val="00B70838"/>
    <w:rsid w:val="00B72BC7"/>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40F0"/>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1D96"/>
    <w:rsid w:val="00C0274D"/>
    <w:rsid w:val="00C02CF7"/>
    <w:rsid w:val="00C03643"/>
    <w:rsid w:val="00C048DA"/>
    <w:rsid w:val="00C049B6"/>
    <w:rsid w:val="00C04CDF"/>
    <w:rsid w:val="00C06104"/>
    <w:rsid w:val="00C0642C"/>
    <w:rsid w:val="00C078F8"/>
    <w:rsid w:val="00C10186"/>
    <w:rsid w:val="00C12FA1"/>
    <w:rsid w:val="00C139CF"/>
    <w:rsid w:val="00C13B6D"/>
    <w:rsid w:val="00C14F1E"/>
    <w:rsid w:val="00C16576"/>
    <w:rsid w:val="00C165EA"/>
    <w:rsid w:val="00C17081"/>
    <w:rsid w:val="00C17738"/>
    <w:rsid w:val="00C17BF0"/>
    <w:rsid w:val="00C21BD1"/>
    <w:rsid w:val="00C24C1D"/>
    <w:rsid w:val="00C25176"/>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034"/>
    <w:rsid w:val="00C55D2C"/>
    <w:rsid w:val="00C56738"/>
    <w:rsid w:val="00C56961"/>
    <w:rsid w:val="00C61B08"/>
    <w:rsid w:val="00C62840"/>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4500"/>
    <w:rsid w:val="00C9528D"/>
    <w:rsid w:val="00C96353"/>
    <w:rsid w:val="00C970DC"/>
    <w:rsid w:val="00C972F3"/>
    <w:rsid w:val="00C9738C"/>
    <w:rsid w:val="00CA0C5A"/>
    <w:rsid w:val="00CA0FB1"/>
    <w:rsid w:val="00CA22A3"/>
    <w:rsid w:val="00CA54E0"/>
    <w:rsid w:val="00CA5CC6"/>
    <w:rsid w:val="00CB253F"/>
    <w:rsid w:val="00CB25FE"/>
    <w:rsid w:val="00CB2D98"/>
    <w:rsid w:val="00CB7A6B"/>
    <w:rsid w:val="00CC2FFE"/>
    <w:rsid w:val="00CC4468"/>
    <w:rsid w:val="00CC7879"/>
    <w:rsid w:val="00CC7EE2"/>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42D6"/>
    <w:rsid w:val="00CF67EC"/>
    <w:rsid w:val="00CF6E62"/>
    <w:rsid w:val="00CF7F78"/>
    <w:rsid w:val="00D003D7"/>
    <w:rsid w:val="00D018CC"/>
    <w:rsid w:val="00D06F34"/>
    <w:rsid w:val="00D125FC"/>
    <w:rsid w:val="00D12BA4"/>
    <w:rsid w:val="00D1339D"/>
    <w:rsid w:val="00D1399A"/>
    <w:rsid w:val="00D13E2C"/>
    <w:rsid w:val="00D14B36"/>
    <w:rsid w:val="00D15621"/>
    <w:rsid w:val="00D15C81"/>
    <w:rsid w:val="00D2221E"/>
    <w:rsid w:val="00D25BAC"/>
    <w:rsid w:val="00D31225"/>
    <w:rsid w:val="00D32600"/>
    <w:rsid w:val="00D33E42"/>
    <w:rsid w:val="00D35797"/>
    <w:rsid w:val="00D36397"/>
    <w:rsid w:val="00D3679D"/>
    <w:rsid w:val="00D36F0D"/>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11D"/>
    <w:rsid w:val="00D909C5"/>
    <w:rsid w:val="00D9591F"/>
    <w:rsid w:val="00D97FDB"/>
    <w:rsid w:val="00DA191A"/>
    <w:rsid w:val="00DA1F58"/>
    <w:rsid w:val="00DA2172"/>
    <w:rsid w:val="00DA289F"/>
    <w:rsid w:val="00DA44C5"/>
    <w:rsid w:val="00DA5425"/>
    <w:rsid w:val="00DA54B6"/>
    <w:rsid w:val="00DA6204"/>
    <w:rsid w:val="00DB3AC1"/>
    <w:rsid w:val="00DB71E7"/>
    <w:rsid w:val="00DB79D2"/>
    <w:rsid w:val="00DC47A9"/>
    <w:rsid w:val="00DC4F1D"/>
    <w:rsid w:val="00DC5179"/>
    <w:rsid w:val="00DC52B0"/>
    <w:rsid w:val="00DC6DD4"/>
    <w:rsid w:val="00DC7E16"/>
    <w:rsid w:val="00DD170D"/>
    <w:rsid w:val="00DD3EA9"/>
    <w:rsid w:val="00DD77C8"/>
    <w:rsid w:val="00DE0082"/>
    <w:rsid w:val="00DE1323"/>
    <w:rsid w:val="00DE173D"/>
    <w:rsid w:val="00DE728B"/>
    <w:rsid w:val="00DE734C"/>
    <w:rsid w:val="00DE7F6C"/>
    <w:rsid w:val="00DF135B"/>
    <w:rsid w:val="00DF1EA7"/>
    <w:rsid w:val="00DF1FB5"/>
    <w:rsid w:val="00DF29B4"/>
    <w:rsid w:val="00DF3D99"/>
    <w:rsid w:val="00DF4290"/>
    <w:rsid w:val="00DF4D2B"/>
    <w:rsid w:val="00DF5402"/>
    <w:rsid w:val="00E00405"/>
    <w:rsid w:val="00E012D8"/>
    <w:rsid w:val="00E01798"/>
    <w:rsid w:val="00E01D98"/>
    <w:rsid w:val="00E01E13"/>
    <w:rsid w:val="00E04F3C"/>
    <w:rsid w:val="00E06A09"/>
    <w:rsid w:val="00E06BCF"/>
    <w:rsid w:val="00E071FA"/>
    <w:rsid w:val="00E07C37"/>
    <w:rsid w:val="00E112EE"/>
    <w:rsid w:val="00E13BD1"/>
    <w:rsid w:val="00E13D12"/>
    <w:rsid w:val="00E1436E"/>
    <w:rsid w:val="00E16BEC"/>
    <w:rsid w:val="00E203E1"/>
    <w:rsid w:val="00E213CF"/>
    <w:rsid w:val="00E216BF"/>
    <w:rsid w:val="00E2412D"/>
    <w:rsid w:val="00E254FA"/>
    <w:rsid w:val="00E26DA9"/>
    <w:rsid w:val="00E27B6C"/>
    <w:rsid w:val="00E30521"/>
    <w:rsid w:val="00E31484"/>
    <w:rsid w:val="00E31FD9"/>
    <w:rsid w:val="00E328B5"/>
    <w:rsid w:val="00E330CE"/>
    <w:rsid w:val="00E33D1A"/>
    <w:rsid w:val="00E341DD"/>
    <w:rsid w:val="00E367E5"/>
    <w:rsid w:val="00E4179E"/>
    <w:rsid w:val="00E42651"/>
    <w:rsid w:val="00E4379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83B43"/>
    <w:rsid w:val="00E85BC9"/>
    <w:rsid w:val="00E8665B"/>
    <w:rsid w:val="00E86F93"/>
    <w:rsid w:val="00E87AD2"/>
    <w:rsid w:val="00E9033A"/>
    <w:rsid w:val="00E91322"/>
    <w:rsid w:val="00E91AD3"/>
    <w:rsid w:val="00E91DE6"/>
    <w:rsid w:val="00E93257"/>
    <w:rsid w:val="00E96131"/>
    <w:rsid w:val="00EA12A7"/>
    <w:rsid w:val="00EA12F5"/>
    <w:rsid w:val="00EA17EA"/>
    <w:rsid w:val="00EA3175"/>
    <w:rsid w:val="00EA3278"/>
    <w:rsid w:val="00EA3642"/>
    <w:rsid w:val="00EA42CB"/>
    <w:rsid w:val="00EA4537"/>
    <w:rsid w:val="00EA52F6"/>
    <w:rsid w:val="00EA6678"/>
    <w:rsid w:val="00EA713E"/>
    <w:rsid w:val="00EA7954"/>
    <w:rsid w:val="00EB0480"/>
    <w:rsid w:val="00EB0C43"/>
    <w:rsid w:val="00EB0F4E"/>
    <w:rsid w:val="00EB4155"/>
    <w:rsid w:val="00EB5B58"/>
    <w:rsid w:val="00EB5CE8"/>
    <w:rsid w:val="00EB6158"/>
    <w:rsid w:val="00EB671E"/>
    <w:rsid w:val="00EB6BAB"/>
    <w:rsid w:val="00EB6FF6"/>
    <w:rsid w:val="00EB743E"/>
    <w:rsid w:val="00EB7E45"/>
    <w:rsid w:val="00EC0538"/>
    <w:rsid w:val="00EC1BC6"/>
    <w:rsid w:val="00EC2BDF"/>
    <w:rsid w:val="00EC33AF"/>
    <w:rsid w:val="00EC5EAE"/>
    <w:rsid w:val="00EC7D39"/>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995"/>
    <w:rsid w:val="00F11A7E"/>
    <w:rsid w:val="00F123F2"/>
    <w:rsid w:val="00F141F4"/>
    <w:rsid w:val="00F1590C"/>
    <w:rsid w:val="00F16B95"/>
    <w:rsid w:val="00F2021D"/>
    <w:rsid w:val="00F21F61"/>
    <w:rsid w:val="00F227E8"/>
    <w:rsid w:val="00F2538D"/>
    <w:rsid w:val="00F25849"/>
    <w:rsid w:val="00F25E1A"/>
    <w:rsid w:val="00F26C9C"/>
    <w:rsid w:val="00F27EDC"/>
    <w:rsid w:val="00F31EA8"/>
    <w:rsid w:val="00F33A82"/>
    <w:rsid w:val="00F33A9D"/>
    <w:rsid w:val="00F341FA"/>
    <w:rsid w:val="00F37F68"/>
    <w:rsid w:val="00F40AAE"/>
    <w:rsid w:val="00F41177"/>
    <w:rsid w:val="00F41688"/>
    <w:rsid w:val="00F4345C"/>
    <w:rsid w:val="00F43517"/>
    <w:rsid w:val="00F464A2"/>
    <w:rsid w:val="00F46FE3"/>
    <w:rsid w:val="00F47D26"/>
    <w:rsid w:val="00F5125C"/>
    <w:rsid w:val="00F51A2F"/>
    <w:rsid w:val="00F523EB"/>
    <w:rsid w:val="00F52B97"/>
    <w:rsid w:val="00F603AD"/>
    <w:rsid w:val="00F61593"/>
    <w:rsid w:val="00F63069"/>
    <w:rsid w:val="00F642CE"/>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2E"/>
    <w:rsid w:val="00FC48E3"/>
    <w:rsid w:val="00FC498C"/>
    <w:rsid w:val="00FD2D8D"/>
    <w:rsid w:val="00FD355B"/>
    <w:rsid w:val="00FD3628"/>
    <w:rsid w:val="00FD4003"/>
    <w:rsid w:val="00FD4F88"/>
    <w:rsid w:val="00FD766E"/>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E49FCD"/>
  <w14:defaultImageDpi w14:val="300"/>
  <w15:docId w15:val="{97284D45-D321-4F02-8A10-2A24F89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746"/>
    <w:rPr>
      <w:rFonts w:ascii="Arial" w:hAnsi="Arial"/>
      <w:sz w:val="22"/>
      <w:szCs w:val="24"/>
    </w:rPr>
  </w:style>
  <w:style w:type="paragraph" w:styleId="Heading1">
    <w:name w:val="heading 1"/>
    <w:basedOn w:val="Normal"/>
    <w:next w:val="Normal"/>
    <w:qFormat/>
    <w:rsid w:val="00570E3F"/>
    <w:pPr>
      <w:keepNext/>
      <w:spacing w:line="480" w:lineRule="exact"/>
      <w:jc w:val="center"/>
      <w:outlineLvl w:val="0"/>
    </w:pPr>
    <w:rPr>
      <w:rFonts w:ascii="Arial Bold" w:hAnsi="Arial Bold" w:cs="Arial"/>
      <w:b/>
      <w:bCs/>
      <w:caps/>
      <w:kern w:val="32"/>
      <w:sz w:val="48"/>
      <w:szCs w:val="48"/>
    </w:rPr>
  </w:style>
  <w:style w:type="paragraph" w:styleId="Heading2">
    <w:name w:val="heading 2"/>
    <w:basedOn w:val="Normal"/>
    <w:next w:val="Normal"/>
    <w:qFormat/>
    <w:rsid w:val="00570E3F"/>
    <w:pPr>
      <w:keepNext/>
      <w:spacing w:before="240" w:after="60"/>
      <w:outlineLvl w:val="1"/>
    </w:pPr>
    <w:rPr>
      <w:rFonts w:cs="Arial"/>
      <w:b/>
      <w:bCs/>
      <w:iCs/>
      <w:sz w:val="28"/>
      <w:szCs w:val="28"/>
    </w:rPr>
  </w:style>
  <w:style w:type="paragraph" w:styleId="Heading3">
    <w:name w:val="heading 3"/>
    <w:basedOn w:val="Normal"/>
    <w:next w:val="Normal"/>
    <w:qFormat/>
    <w:rsid w:val="00570E3F"/>
    <w:pPr>
      <w:keepNext/>
      <w:spacing w:after="60"/>
      <w:outlineLvl w:val="2"/>
    </w:pPr>
    <w:rPr>
      <w:rFonts w:cs="Arial"/>
      <w:b/>
      <w:bCs/>
      <w:sz w:val="24"/>
      <w:szCs w:val="22"/>
    </w:rPr>
  </w:style>
  <w:style w:type="paragraph" w:styleId="Heading4">
    <w:name w:val="heading 4"/>
    <w:basedOn w:val="Heading3"/>
    <w:next w:val="Normal"/>
    <w:link w:val="Heading4Char"/>
    <w:qFormat/>
    <w:rsid w:val="00570E3F"/>
    <w:pPr>
      <w:outlineLvl w:val="3"/>
    </w:pPr>
    <w:rPr>
      <w:sz w:val="22"/>
    </w:rPr>
  </w:style>
  <w:style w:type="paragraph" w:styleId="Heading7">
    <w:name w:val="heading 7"/>
    <w:basedOn w:val="Normal"/>
    <w:next w:val="Normal"/>
    <w:link w:val="Heading7Char"/>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688"/>
    <w:pPr>
      <w:tabs>
        <w:tab w:val="center" w:pos="4513"/>
        <w:tab w:val="right" w:pos="902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rsid w:val="00570E3F"/>
    <w:rPr>
      <w:rFonts w:ascii="Arial" w:hAnsi="Arial" w:cs="Arial"/>
      <w:b/>
      <w:bCs/>
      <w:sz w:val="22"/>
      <w:szCs w:val="22"/>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table" w:styleId="ListTable2-Accent5">
    <w:name w:val="List Table 2 Accent 5"/>
    <w:basedOn w:val="TableNormal"/>
    <w:uiPriority w:val="47"/>
    <w:rsid w:val="007B36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qFormat/>
    <w:rsid w:val="007B3647"/>
    <w:pPr>
      <w:spacing w:before="60" w:after="60"/>
    </w:pPr>
    <w:rPr>
      <w:szCs w:val="20"/>
      <w:lang w:val="en-GB"/>
    </w:rPr>
  </w:style>
  <w:style w:type="paragraph" w:customStyle="1" w:styleId="Versionhistory">
    <w:name w:val="Version history"/>
    <w:basedOn w:val="Normal"/>
    <w:rsid w:val="00026331"/>
    <w:pPr>
      <w:tabs>
        <w:tab w:val="left" w:pos="2552"/>
      </w:tabs>
      <w:spacing w:before="120"/>
    </w:pPr>
    <w:rPr>
      <w:b/>
      <w:color w:val="404040" w:themeColor="text1" w:themeTint="BF"/>
      <w:szCs w:val="22"/>
    </w:rPr>
  </w:style>
  <w:style w:type="numbering" w:customStyle="1" w:styleId="BulletList">
    <w:name w:val="Bullet List"/>
    <w:uiPriority w:val="99"/>
    <w:rsid w:val="00EA17EA"/>
    <w:pPr>
      <w:numPr>
        <w:numId w:val="8"/>
      </w:numPr>
    </w:pPr>
  </w:style>
  <w:style w:type="numbering" w:customStyle="1" w:styleId="Numberlist">
    <w:name w:val="Number list"/>
    <w:uiPriority w:val="99"/>
    <w:rsid w:val="00137F97"/>
    <w:pPr>
      <w:numPr>
        <w:numId w:val="10"/>
      </w:numPr>
    </w:pPr>
  </w:style>
  <w:style w:type="character" w:customStyle="1" w:styleId="HeaderChar">
    <w:name w:val="Header Char"/>
    <w:basedOn w:val="DefaultParagraphFont"/>
    <w:link w:val="Header"/>
    <w:rsid w:val="00F41688"/>
    <w:rPr>
      <w:rFonts w:ascii="Arial" w:hAnsi="Arial"/>
      <w:sz w:val="22"/>
      <w:szCs w:val="24"/>
    </w:rPr>
  </w:style>
  <w:style w:type="paragraph" w:styleId="ListBullet">
    <w:name w:val="List Bullet"/>
    <w:basedOn w:val="ListParagraph"/>
    <w:unhideWhenUsed/>
    <w:qFormat/>
    <w:rsid w:val="00CF42D6"/>
    <w:pPr>
      <w:numPr>
        <w:numId w:val="9"/>
      </w:numPr>
    </w:pPr>
  </w:style>
  <w:style w:type="paragraph" w:styleId="BalloonText">
    <w:name w:val="Balloon Text"/>
    <w:basedOn w:val="Normal"/>
    <w:link w:val="BalloonTextChar"/>
    <w:semiHidden/>
    <w:unhideWhenUsed/>
    <w:rsid w:val="006431BA"/>
    <w:rPr>
      <w:rFonts w:ascii="Segoe UI" w:hAnsi="Segoe UI" w:cs="Segoe UI"/>
      <w:sz w:val="18"/>
      <w:szCs w:val="18"/>
    </w:rPr>
  </w:style>
  <w:style w:type="paragraph" w:customStyle="1" w:styleId="TableHeading">
    <w:name w:val="Table Heading"/>
    <w:basedOn w:val="Normal"/>
    <w:qFormat/>
    <w:rsid w:val="007B3647"/>
    <w:pPr>
      <w:spacing w:before="120" w:after="120"/>
    </w:pPr>
    <w:rPr>
      <w:rFonts w:ascii="Arial Bold" w:hAnsi="Arial Bold"/>
      <w:b/>
      <w:color w:val="000000" w:themeColor="text1"/>
    </w:rPr>
  </w:style>
  <w:style w:type="paragraph" w:customStyle="1" w:styleId="Line">
    <w:name w:val="Line"/>
    <w:basedOn w:val="Normal"/>
    <w:rsid w:val="000F7D70"/>
    <w:pPr>
      <w:pBdr>
        <w:bottom w:val="single" w:sz="4" w:space="1" w:color="auto"/>
      </w:pBdr>
    </w:pPr>
    <w:rPr>
      <w:sz w:val="12"/>
      <w:szCs w:val="20"/>
    </w:rPr>
  </w:style>
  <w:style w:type="paragraph" w:customStyle="1" w:styleId="PracticeGuideTitle">
    <w:name w:val="Practice Guide Title"/>
    <w:basedOn w:val="Normal"/>
    <w:qFormat/>
    <w:rsid w:val="00570E3F"/>
    <w:pPr>
      <w:spacing w:after="120"/>
      <w:ind w:left="2835" w:hanging="2835"/>
      <w:jc w:val="center"/>
    </w:pPr>
    <w:rPr>
      <w:sz w:val="36"/>
      <w:szCs w:val="20"/>
    </w:rPr>
  </w:style>
  <w:style w:type="paragraph" w:styleId="ListParagraph">
    <w:name w:val="List Paragraph"/>
    <w:uiPriority w:val="34"/>
    <w:qFormat/>
    <w:rsid w:val="00362D5D"/>
    <w:pPr>
      <w:ind w:left="720"/>
      <w:contextualSpacing/>
    </w:pPr>
    <w:rPr>
      <w:rFonts w:ascii="Arial" w:hAnsi="Arial"/>
      <w:sz w:val="22"/>
      <w:szCs w:val="24"/>
    </w:rPr>
  </w:style>
  <w:style w:type="paragraph" w:styleId="Caption">
    <w:name w:val="caption"/>
    <w:basedOn w:val="Normal"/>
    <w:next w:val="Normal"/>
    <w:link w:val="CaptionChar"/>
    <w:uiPriority w:val="35"/>
    <w:unhideWhenUsed/>
    <w:qFormat/>
    <w:rsid w:val="009D08AA"/>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9D08AA"/>
    <w:rPr>
      <w:rFonts w:ascii="Arial" w:hAnsi="Arial"/>
      <w:bCs/>
      <w:color w:val="7F7F7F" w:themeColor="text1" w:themeTint="80"/>
      <w:sz w:val="16"/>
    </w:rPr>
  </w:style>
  <w:style w:type="paragraph" w:styleId="Subtitle">
    <w:name w:val="Subtitle"/>
    <w:basedOn w:val="Normal"/>
    <w:next w:val="Normal"/>
    <w:link w:val="SubtitleChar"/>
    <w:rsid w:val="00570E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70E3F"/>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137F97"/>
    <w:pPr>
      <w:numPr>
        <w:numId w:val="13"/>
      </w:numPr>
    </w:pPr>
  </w:style>
  <w:style w:type="paragraph" w:customStyle="1" w:styleId="TableTitle">
    <w:name w:val="Table Title"/>
    <w:qFormat/>
    <w:rsid w:val="00EC0538"/>
    <w:rPr>
      <w:rFonts w:ascii="Arial" w:hAnsi="Arial" w:cs="Arial"/>
      <w:b/>
      <w:bCs/>
      <w:sz w:val="22"/>
      <w:szCs w:val="22"/>
    </w:rPr>
  </w:style>
  <w:style w:type="table" w:styleId="TableGridLight">
    <w:name w:val="Grid Table Light"/>
    <w:basedOn w:val="TableNormal"/>
    <w:rsid w:val="00362D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C9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94500"/>
    <w:rPr>
      <w:rFonts w:ascii="Arial" w:hAnsi="Arial"/>
      <w:i/>
      <w:iCs/>
      <w:color w:val="404040" w:themeColor="text1" w:themeTint="BF"/>
      <w:sz w:val="22"/>
      <w:szCs w:val="24"/>
    </w:rPr>
  </w:style>
  <w:style w:type="character" w:styleId="Hyperlink">
    <w:name w:val="Hyperlink"/>
    <w:basedOn w:val="DefaultParagraphFont"/>
    <w:rsid w:val="008A1936"/>
    <w:rPr>
      <w:color w:val="0000FF" w:themeColor="hyperlink"/>
      <w:u w:val="single"/>
    </w:rPr>
  </w:style>
  <w:style w:type="paragraph" w:styleId="ListNumber">
    <w:name w:val="List Number"/>
    <w:basedOn w:val="Normal"/>
    <w:unhideWhenUsed/>
    <w:qFormat/>
    <w:rsid w:val="00CF42D6"/>
    <w:pPr>
      <w:numPr>
        <w:numId w:val="26"/>
      </w:numPr>
      <w:contextualSpacing/>
    </w:pPr>
  </w:style>
  <w:style w:type="character" w:customStyle="1" w:styleId="BalloonTextChar">
    <w:name w:val="Balloon Text Char"/>
    <w:basedOn w:val="DefaultParagraphFont"/>
    <w:link w:val="BalloonText"/>
    <w:semiHidden/>
    <w:rsid w:val="006431BA"/>
    <w:rPr>
      <w:rFonts w:ascii="Segoe UI" w:hAnsi="Segoe UI" w:cs="Segoe UI"/>
      <w:sz w:val="18"/>
      <w:szCs w:val="18"/>
    </w:rPr>
  </w:style>
  <w:style w:type="paragraph" w:styleId="Footer">
    <w:name w:val="footer"/>
    <w:basedOn w:val="Normal"/>
    <w:link w:val="FooterChar"/>
    <w:uiPriority w:val="99"/>
    <w:unhideWhenUsed/>
    <w:rsid w:val="00F41688"/>
    <w:pPr>
      <w:tabs>
        <w:tab w:val="center" w:pos="4513"/>
        <w:tab w:val="right" w:pos="9026"/>
      </w:tabs>
    </w:pPr>
  </w:style>
  <w:style w:type="character" w:customStyle="1" w:styleId="FooterChar">
    <w:name w:val="Footer Char"/>
    <w:basedOn w:val="DefaultParagraphFont"/>
    <w:link w:val="Footer"/>
    <w:uiPriority w:val="99"/>
    <w:rsid w:val="00F41688"/>
    <w:rPr>
      <w:rFonts w:ascii="Arial" w:hAnsi="Arial"/>
      <w:sz w:val="22"/>
      <w:szCs w:val="24"/>
    </w:rPr>
  </w:style>
  <w:style w:type="character" w:styleId="FollowedHyperlink">
    <w:name w:val="FollowedHyperlink"/>
    <w:basedOn w:val="DefaultParagraphFont"/>
    <w:rsid w:val="00861600"/>
    <w:rPr>
      <w:color w:val="800080" w:themeColor="followedHyperlink"/>
      <w:u w:val="single"/>
    </w:rPr>
  </w:style>
  <w:style w:type="character" w:styleId="CommentReference">
    <w:name w:val="annotation reference"/>
    <w:basedOn w:val="DefaultParagraphFont"/>
    <w:semiHidden/>
    <w:unhideWhenUsed/>
    <w:rsid w:val="00861600"/>
    <w:rPr>
      <w:sz w:val="16"/>
      <w:szCs w:val="16"/>
    </w:rPr>
  </w:style>
  <w:style w:type="paragraph" w:styleId="CommentText">
    <w:name w:val="annotation text"/>
    <w:basedOn w:val="Normal"/>
    <w:link w:val="CommentTextChar"/>
    <w:semiHidden/>
    <w:unhideWhenUsed/>
    <w:rsid w:val="00861600"/>
    <w:rPr>
      <w:sz w:val="20"/>
      <w:szCs w:val="20"/>
    </w:rPr>
  </w:style>
  <w:style w:type="character" w:customStyle="1" w:styleId="CommentTextChar">
    <w:name w:val="Comment Text Char"/>
    <w:basedOn w:val="DefaultParagraphFont"/>
    <w:link w:val="CommentText"/>
    <w:semiHidden/>
    <w:rsid w:val="00861600"/>
    <w:rPr>
      <w:rFonts w:ascii="Arial" w:hAnsi="Arial"/>
    </w:rPr>
  </w:style>
  <w:style w:type="paragraph" w:styleId="CommentSubject">
    <w:name w:val="annotation subject"/>
    <w:basedOn w:val="CommentText"/>
    <w:next w:val="CommentText"/>
    <w:link w:val="CommentSubjectChar"/>
    <w:semiHidden/>
    <w:unhideWhenUsed/>
    <w:rsid w:val="00861600"/>
    <w:rPr>
      <w:b/>
      <w:bCs/>
    </w:rPr>
  </w:style>
  <w:style w:type="character" w:customStyle="1" w:styleId="CommentSubjectChar">
    <w:name w:val="Comment Subject Char"/>
    <w:basedOn w:val="CommentTextChar"/>
    <w:link w:val="CommentSubject"/>
    <w:semiHidden/>
    <w:rsid w:val="00861600"/>
    <w:rPr>
      <w:rFonts w:ascii="Arial" w:hAnsi="Arial"/>
      <w:b/>
      <w:bCs/>
    </w:rPr>
  </w:style>
  <w:style w:type="paragraph" w:styleId="Revision">
    <w:name w:val="Revision"/>
    <w:hidden/>
    <w:uiPriority w:val="71"/>
    <w:semiHidden/>
    <w:rsid w:val="00D9011D"/>
    <w:rPr>
      <w:rFonts w:ascii="Arial" w:hAnsi="Arial"/>
      <w:sz w:val="22"/>
      <w:szCs w:val="24"/>
    </w:rPr>
  </w:style>
  <w:style w:type="character" w:styleId="PlaceholderText">
    <w:name w:val="Placeholder Text"/>
    <w:basedOn w:val="DefaultParagraphFont"/>
    <w:uiPriority w:val="99"/>
    <w:semiHidden/>
    <w:rsid w:val="00536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5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4D955C35CF34D8BA97303467C46E5" ma:contentTypeVersion="13" ma:contentTypeDescription="Create a new document." ma:contentTypeScope="" ma:versionID="84343740cb57a5d88965eeeb2bb0f32b">
  <xsd:schema xmlns:xsd="http://www.w3.org/2001/XMLSchema" xmlns:xs="http://www.w3.org/2001/XMLSchema" xmlns:p="http://schemas.microsoft.com/office/2006/metadata/properties" xmlns:ns3="6e618e09-8df7-4d66-add8-8a2883c71f75" xmlns:ns4="7dedc251-df15-4fb9-9eb9-3ea1e35d793b" targetNamespace="http://schemas.microsoft.com/office/2006/metadata/properties" ma:root="true" ma:fieldsID="cc75fd621c003894cdfa4ba387272f15" ns3:_="" ns4:_="">
    <xsd:import namespace="6e618e09-8df7-4d66-add8-8a2883c71f75"/>
    <xsd:import namespace="7dedc251-df15-4fb9-9eb9-3ea1e35d79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18e09-8df7-4d66-add8-8a2883c7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dc251-df15-4fb9-9eb9-3ea1e35d79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ED6C-C5FA-4D35-8973-A3CD2E424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18e09-8df7-4d66-add8-8a2883c71f75"/>
    <ds:schemaRef ds:uri="7dedc251-df15-4fb9-9eb9-3ea1e35d7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1319B-648B-467B-9097-BBB2DB81F5D8}">
  <ds:schemaRefs>
    <ds:schemaRef ds:uri="http://schemas.microsoft.com/sharepoint/v3/contenttype/forms"/>
  </ds:schemaRefs>
</ds:datastoreItem>
</file>

<file path=customXml/itemProps3.xml><?xml version="1.0" encoding="utf-8"?>
<ds:datastoreItem xmlns:ds="http://schemas.openxmlformats.org/officeDocument/2006/customXml" ds:itemID="{5EECFD4E-F091-476B-830C-39DD46759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5FD6C-6AEF-4B3A-BEBA-9822FA13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Manager>Department of Communities, Child Safety and Disability Services</Manager>
  <Company>Queensland Government</Company>
  <LinksUpToDate>false</LinksUpToDate>
  <CharactersWithSpaces>11896</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Carol Strawbridge</cp:lastModifiedBy>
  <cp:revision>2</cp:revision>
  <cp:lastPrinted>2021-11-26T00:54:00Z</cp:lastPrinted>
  <dcterms:created xsi:type="dcterms:W3CDTF">2021-11-30T23:28:00Z</dcterms:created>
  <dcterms:modified xsi:type="dcterms:W3CDTF">2021-11-30T23:28:00Z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0x010100BBA4D955C35CF34D8BA97303467C46E5</vt:lpwstr>
  </property>
</Properties>
</file>